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7FEB" w:rsidRPr="006D6393" w:rsidRDefault="0054011D" w:rsidP="00A27FEB">
      <w:pPr>
        <w:rPr>
          <w:rFonts w:ascii="Arial" w:hAnsi="Arial" w:cs="Arial"/>
        </w:rPr>
      </w:pPr>
      <w:r w:rsidRPr="006D6393">
        <w:rPr>
          <w:rFonts w:ascii="Arial" w:hAnsi="Arial" w:cs="Arial"/>
          <w:b/>
          <w:noProof/>
          <w:sz w:val="20"/>
        </w:rPr>
        <w:drawing>
          <wp:inline distT="0" distB="0" distL="0" distR="0">
            <wp:extent cx="2184400" cy="889000"/>
            <wp:effectExtent l="0" t="0" r="0" b="0"/>
            <wp:docPr id="1" name="Picture 1" descr="GCFLogoColHor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CFLogoColHor"/>
                    <pic:cNvPicPr>
                      <a:picLocks/>
                    </pic:cNvPicPr>
                  </pic:nvPicPr>
                  <pic:blipFill>
                    <a:blip r:embed="rId7" cstate="hq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27D8" w:rsidRDefault="00671F90" w:rsidP="008327D8">
      <w:pPr>
        <w:rPr>
          <w:rFonts w:ascii="Arial" w:hAnsi="Arial"/>
          <w:b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</w:p>
    <w:p w:rsidR="00852EE9" w:rsidRDefault="00874B9D" w:rsidP="00BB444F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>Steering</w:t>
      </w:r>
      <w:r w:rsidR="00852EE9" w:rsidRPr="00B858A4">
        <w:rPr>
          <w:rFonts w:ascii="Arial" w:hAnsi="Arial" w:cs="Arial"/>
          <w:b/>
          <w:color w:val="000000"/>
        </w:rPr>
        <w:t xml:space="preserve"> Group</w:t>
      </w:r>
      <w:r w:rsidR="00671F9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S</w:t>
      </w:r>
      <w:r w:rsidR="00671F90">
        <w:rPr>
          <w:rFonts w:ascii="Arial" w:hAnsi="Arial" w:cs="Arial"/>
          <w:b/>
        </w:rPr>
        <w:t>G</w:t>
      </w:r>
      <w:r w:rsidR="00BB444F">
        <w:rPr>
          <w:rFonts w:ascii="Arial" w:hAnsi="Arial" w:cs="Arial"/>
          <w:b/>
        </w:rPr>
        <w:t>#</w:t>
      </w:r>
      <w:r w:rsidR="00A21A63">
        <w:rPr>
          <w:rFonts w:ascii="Arial" w:hAnsi="Arial" w:cs="Arial"/>
          <w:b/>
        </w:rPr>
        <w:t>80</w:t>
      </w:r>
      <w:r w:rsidR="00671F90">
        <w:rPr>
          <w:rFonts w:ascii="Arial" w:hAnsi="Arial" w:cs="Arial"/>
          <w:b/>
        </w:rPr>
        <w:tab/>
      </w:r>
      <w:r w:rsidR="00671F90">
        <w:rPr>
          <w:rFonts w:ascii="Arial" w:hAnsi="Arial" w:cs="Arial"/>
          <w:b/>
        </w:rPr>
        <w:tab/>
      </w:r>
      <w:r w:rsidR="002D3D16">
        <w:rPr>
          <w:rFonts w:ascii="Arial" w:hAnsi="Arial" w:cs="Arial"/>
          <w:b/>
        </w:rPr>
        <w:tab/>
      </w:r>
      <w:r w:rsidR="001F51E3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C76863" w:rsidRDefault="00A21A63" w:rsidP="00312C8F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Hong Kong</w:t>
      </w:r>
      <w:r w:rsidR="00FC6211">
        <w:rPr>
          <w:rFonts w:ascii="Arial" w:hAnsi="Arial" w:cs="Arial"/>
          <w:b/>
        </w:rPr>
        <w:t>,</w:t>
      </w:r>
      <w:r>
        <w:rPr>
          <w:rFonts w:ascii="Arial" w:hAnsi="Arial" w:cs="Arial"/>
          <w:b/>
        </w:rPr>
        <w:t xml:space="preserve"> September</w:t>
      </w:r>
      <w:r w:rsidR="003C2A8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25-26</w:t>
      </w:r>
      <w:r w:rsidR="00FC6211">
        <w:rPr>
          <w:rFonts w:ascii="Arial" w:hAnsi="Arial" w:cs="Arial"/>
          <w:b/>
        </w:rPr>
        <w:t>,</w:t>
      </w:r>
      <w:r>
        <w:rPr>
          <w:rFonts w:ascii="Arial" w:hAnsi="Arial" w:cs="Arial"/>
          <w:b/>
        </w:rPr>
        <w:t xml:space="preserve"> </w:t>
      </w:r>
      <w:r w:rsidR="003C2A84">
        <w:rPr>
          <w:rFonts w:ascii="Arial" w:hAnsi="Arial" w:cs="Arial"/>
          <w:b/>
        </w:rPr>
        <w:t>2019</w:t>
      </w:r>
    </w:p>
    <w:p w:rsidR="00A37B46" w:rsidRPr="006D6393" w:rsidRDefault="0054011D" w:rsidP="009D6B19">
      <w:pPr>
        <w:spacing w:after="240" w:line="276" w:lineRule="auto"/>
        <w:jc w:val="both"/>
        <w:rPr>
          <w:rFonts w:ascii="Arial" w:hAnsi="Arial" w:cs="Arial"/>
          <w:b/>
        </w:rPr>
      </w:pPr>
      <w:r w:rsidRPr="006D6393">
        <w:rPr>
          <w:rFonts w:ascii="Arial" w:hAnsi="Arial" w:cs="Arial"/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47625</wp:posOffset>
                </wp:positionV>
                <wp:extent cx="5924550" cy="1112520"/>
                <wp:effectExtent l="0" t="0" r="6350" b="508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924550" cy="1112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3FE5" w:rsidRDefault="007D3FE5" w:rsidP="009D6B19">
                            <w:pPr>
                              <w:pStyle w:val="CRfront"/>
                              <w:spacing w:before="240"/>
                              <w:jc w:val="center"/>
                              <w:rPr>
                                <w:rFonts w:cs="Arial"/>
                                <w:b/>
                                <w:sz w:val="32"/>
                              </w:rPr>
                            </w:pPr>
                            <w:r w:rsidRPr="009D6B19">
                              <w:rPr>
                                <w:rFonts w:cs="Arial"/>
                                <w:b/>
                                <w:sz w:val="32"/>
                              </w:rPr>
                              <w:t>Liaison Statement</w:t>
                            </w:r>
                          </w:p>
                          <w:p w:rsidR="007D3FE5" w:rsidRDefault="007D3FE5" w:rsidP="009E344F"/>
                          <w:p w:rsidR="007D3FE5" w:rsidRPr="006D6393" w:rsidRDefault="007D3FE5" w:rsidP="009E344F">
                            <w:pPr>
                              <w:spacing w:after="12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9E344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For </w:t>
                            </w:r>
                            <w:r w:rsidRPr="006D639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submission to: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21A6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3GPP RAN4, 3GPP RAN 5, 3GPP RAN Plenary</w:t>
                            </w:r>
                            <w:r w:rsidRPr="006D639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7D3FE5" w:rsidRPr="009E344F" w:rsidRDefault="007D3FE5" w:rsidP="006D6393">
                            <w:pPr>
                              <w:spacing w:after="120"/>
                              <w:jc w:val="both"/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 xml:space="preserve">           Cc: </w:t>
                            </w:r>
                            <w:r w:rsidR="00245CEE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GCF-</w:t>
                            </w:r>
                            <w:r w:rsidR="00FC6211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SG, GCF CAG, CTIA CCLLC OTAWG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0;margin-top:3.75pt;width:466.5pt;height:87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2/h/HAIAADsEAAAOAAAAZHJzL2Uyb0RvYy54bWysU9uO2yAQfa/Uf0C8N74objdWnFW721SV&#13;&#10;thdptx+AMY5RgaFAYqdf3wFns+ntpSoPCJjhzMyZM+vrSStyEM5LMA0tFjklwnDopNk19MvD9sUV&#13;&#10;JT4w0zEFRjT0KDy93jx/th5tLUoYQHXCEQQxvh5tQ4cQbJ1lng9CM78AKwwae3CaBby6XdY5NiK6&#13;&#10;VlmZ5y+zEVxnHXDhPb7ezka6Sfh9L3j41PdeBKIairmFtLu0t3HPNmtW7xyzg+SnNNg/ZKGZNBj0&#13;&#10;DHXLAiN7J3+D0pI78NCHBQedQd9LLlINWE2R/1LN/cCsSLUgOd6eafL/D5Z/PHx2RHYNLSkxTGOL&#13;&#10;HsQUyBuYSJHoGa2v0eveol+Y8B3bnEr19g74V48MZhc+kXlf++jdjh+gQ0C2D5B+TL3TkSQsmyAM&#13;&#10;9uN47kEMyvGxWpXLqkITR1tRFGVVpjQyVj9+t86HdwI0iYeGOmxygmeHOx9iOqx+dInRPCjZbaVS&#13;&#10;6eJ27Y1y5MBQENu0ogbwy09uypCxoauqrOZS/wqRp/UnCC0DKltJ3dCrsxOrB8G6t6ZLugtMqvmM&#13;&#10;8ZU5ERm5m1kMUzuhYyS0he6IlDqYFYwTh4cB3HdKRlRvQ/23PXOCEvXeoDxWxXIZ5Z4uy+oVckjc&#13;&#10;paW9tDDDEaqhgZL5eBPmEdlbJ3cDRpo7buA1trKXieSnrE55o0ITkadpiiNweU9eTzO/+QEAAP//&#13;&#10;AwBQSwMEFAAGAAgAAAAhAOHszWnhAAAACwEAAA8AAABkcnMvZG93bnJldi54bWxMj9FqwkAQRd8L&#13;&#10;/sMyQt/qRoPVxmykrRRKKUiNH7Bmx2w0Oxuyq6Z/3+lT+zJwuTN37snXg2vFFfvQeFIwnSQgkCpv&#13;&#10;GqoV7Mu3hyWIEDUZ3XpCBd8YYF2M7nKdGX+jL7zuYi04hEKmFdgYu0zKUFl0Okx8h8Te0fdOR5Z9&#13;&#10;LU2vbxzuWjlLkkfpdEP8weoOXy1W593FKdic0u2eGmtcl75/lOXnMN/KF6Xux8NmxeN5BSLiEP8u&#13;&#10;4JeB+0PBxQ7+QiaIVgHTRAWLOQg2n9KU9YG3lrMFyCKX/xmKHwAAAP//AwBQSwECLQAUAAYACAAA&#13;&#10;ACEAtoM4kv4AAADhAQAAEwAAAAAAAAAAAAAAAAAAAAAAW0NvbnRlbnRfVHlwZXNdLnhtbFBLAQIt&#13;&#10;ABQABgAIAAAAIQA4/SH/1gAAAJQBAAALAAAAAAAAAAAAAAAAAC8BAABfcmVscy8ucmVsc1BLAQIt&#13;&#10;ABQABgAIAAAAIQAk2/h/HAIAADsEAAAOAAAAAAAAAAAAAAAAAC4CAABkcnMvZTJvRG9jLnhtbFBL&#13;&#10;AQItABQABgAIAAAAIQDh7M1p4QAAAAsBAAAPAAAAAAAAAAAAAAAAAHYEAABkcnMvZG93bnJldi54&#13;&#10;bWxQSwUGAAAAAAQABADzAAAAhAUAAAAA&#13;&#10;">
                <v:path arrowok="t"/>
                <v:textbox>
                  <w:txbxContent>
                    <w:p w:rsidR="007D3FE5" w:rsidRDefault="007D3FE5" w:rsidP="009D6B19">
                      <w:pPr>
                        <w:pStyle w:val="CRfront"/>
                        <w:spacing w:before="240"/>
                        <w:jc w:val="center"/>
                        <w:rPr>
                          <w:rFonts w:cs="Arial"/>
                          <w:b/>
                          <w:sz w:val="32"/>
                        </w:rPr>
                      </w:pPr>
                      <w:r w:rsidRPr="009D6B19">
                        <w:rPr>
                          <w:rFonts w:cs="Arial"/>
                          <w:b/>
                          <w:sz w:val="32"/>
                        </w:rPr>
                        <w:t>Liaison Statement</w:t>
                      </w:r>
                    </w:p>
                    <w:p w:rsidR="007D3FE5" w:rsidRDefault="007D3FE5" w:rsidP="009E344F"/>
                    <w:p w:rsidR="007D3FE5" w:rsidRPr="006D6393" w:rsidRDefault="007D3FE5" w:rsidP="009E344F">
                      <w:pPr>
                        <w:spacing w:after="12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9E344F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For </w:t>
                      </w:r>
                      <w:r w:rsidRPr="006D6393">
                        <w:rPr>
                          <w:rFonts w:ascii="Arial" w:hAnsi="Arial" w:cs="Arial"/>
                          <w:sz w:val="20"/>
                          <w:szCs w:val="20"/>
                        </w:rPr>
                        <w:t>submission to: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r w:rsidR="00A21A63">
                        <w:rPr>
                          <w:rFonts w:ascii="Arial" w:hAnsi="Arial" w:cs="Arial"/>
                          <w:sz w:val="20"/>
                          <w:szCs w:val="20"/>
                        </w:rPr>
                        <w:t>3GPP RAN4, 3GPP RAN 5, 3GPP RAN Plenary</w:t>
                      </w:r>
                      <w:r w:rsidRPr="006D6393"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</w:p>
                    <w:p w:rsidR="007D3FE5" w:rsidRPr="009E344F" w:rsidRDefault="007D3FE5" w:rsidP="006D6393">
                      <w:pPr>
                        <w:spacing w:after="120"/>
                        <w:jc w:val="both"/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 xml:space="preserve">           Cc: </w:t>
                      </w:r>
                      <w:r w:rsidR="00245CEE">
                        <w:rPr>
                          <w:rFonts w:ascii="Arial" w:hAnsi="Arial" w:cs="Arial"/>
                          <w:sz w:val="20"/>
                          <w:szCs w:val="20"/>
                        </w:rPr>
                        <w:t>GCF-</w:t>
                      </w:r>
                      <w:r w:rsidR="00FC6211">
                        <w:rPr>
                          <w:rFonts w:ascii="Arial" w:hAnsi="Arial" w:cs="Arial"/>
                          <w:sz w:val="20"/>
                          <w:szCs w:val="20"/>
                        </w:rPr>
                        <w:t>SG, GCF CAG, CTIA CCLLC OTAWG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:rsidR="00A37B46" w:rsidRPr="006D6393" w:rsidRDefault="00A37B46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:rsidR="009D6B19" w:rsidRPr="006D6393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:rsidR="009D6B19" w:rsidRPr="006D6393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:rsidR="009D6B19" w:rsidRPr="006D6393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:rsidR="009E344F" w:rsidRPr="006D6393" w:rsidRDefault="009E344F" w:rsidP="009E344F">
      <w:pPr>
        <w:spacing w:after="120"/>
        <w:jc w:val="both"/>
        <w:rPr>
          <w:rFonts w:ascii="Arial" w:hAnsi="Arial" w:cs="Arial"/>
          <w:b/>
          <w:sz w:val="20"/>
          <w:szCs w:val="20"/>
        </w:rPr>
      </w:pPr>
    </w:p>
    <w:p w:rsidR="009E344F" w:rsidRPr="00B1309C" w:rsidRDefault="009E344F" w:rsidP="00BB444F">
      <w:pPr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B1309C">
        <w:rPr>
          <w:rFonts w:ascii="Arial" w:hAnsi="Arial" w:cs="Arial"/>
          <w:b/>
          <w:sz w:val="20"/>
          <w:szCs w:val="20"/>
          <w:u w:val="single"/>
        </w:rPr>
        <w:t>Source:</w:t>
      </w:r>
      <w:r w:rsidRPr="00B1309C">
        <w:rPr>
          <w:rFonts w:ascii="Arial" w:hAnsi="Arial" w:cs="Arial"/>
          <w:b/>
          <w:sz w:val="20"/>
          <w:szCs w:val="20"/>
        </w:rPr>
        <w:tab/>
      </w:r>
      <w:r w:rsidRPr="00B1309C">
        <w:rPr>
          <w:rFonts w:ascii="Arial" w:hAnsi="Arial" w:cs="Arial"/>
          <w:bCs/>
          <w:sz w:val="20"/>
          <w:szCs w:val="20"/>
        </w:rPr>
        <w:t>GCF-</w:t>
      </w:r>
      <w:r w:rsidR="00A21A63">
        <w:rPr>
          <w:rFonts w:ascii="Arial" w:hAnsi="Arial" w:cs="Arial"/>
          <w:bCs/>
          <w:sz w:val="20"/>
          <w:szCs w:val="20"/>
        </w:rPr>
        <w:t>ITAOTA Task Force</w:t>
      </w:r>
      <w:r w:rsidR="00AF632C" w:rsidRPr="00B1309C">
        <w:rPr>
          <w:rFonts w:ascii="Arial" w:hAnsi="Arial" w:cs="Arial"/>
          <w:bCs/>
          <w:sz w:val="20"/>
          <w:szCs w:val="20"/>
        </w:rPr>
        <w:tab/>
      </w:r>
      <w:r w:rsidR="00AF632C" w:rsidRPr="00B1309C">
        <w:rPr>
          <w:rFonts w:ascii="Arial" w:hAnsi="Arial" w:cs="Arial"/>
          <w:bCs/>
          <w:sz w:val="20"/>
          <w:szCs w:val="20"/>
        </w:rPr>
        <w:tab/>
      </w:r>
      <w:r w:rsidR="006D6393" w:rsidRPr="00B1309C">
        <w:rPr>
          <w:rFonts w:ascii="Arial" w:hAnsi="Arial" w:cs="Arial"/>
          <w:bCs/>
          <w:sz w:val="20"/>
          <w:szCs w:val="20"/>
        </w:rPr>
        <w:tab/>
      </w:r>
      <w:r w:rsidR="006D6393" w:rsidRPr="00B1309C">
        <w:rPr>
          <w:rFonts w:ascii="Arial" w:hAnsi="Arial" w:cs="Arial"/>
          <w:bCs/>
          <w:sz w:val="20"/>
          <w:szCs w:val="20"/>
        </w:rPr>
        <w:tab/>
      </w:r>
      <w:r w:rsidR="00AF632C" w:rsidRPr="00B1309C">
        <w:rPr>
          <w:rFonts w:ascii="Arial" w:hAnsi="Arial" w:cs="Arial"/>
          <w:b/>
          <w:bCs/>
          <w:sz w:val="20"/>
          <w:szCs w:val="20"/>
          <w:u w:val="single"/>
        </w:rPr>
        <w:t>Document:</w:t>
      </w:r>
      <w:r w:rsidR="00AF632C" w:rsidRPr="00B1309C">
        <w:rPr>
          <w:rFonts w:ascii="Arial" w:hAnsi="Arial" w:cs="Arial"/>
          <w:bCs/>
          <w:sz w:val="20"/>
          <w:szCs w:val="20"/>
        </w:rPr>
        <w:tab/>
      </w:r>
      <w:r w:rsidR="001907D5" w:rsidRPr="001907D5">
        <w:rPr>
          <w:rFonts w:ascii="Arial" w:hAnsi="Arial" w:cs="Arial"/>
          <w:bCs/>
          <w:sz w:val="20"/>
          <w:szCs w:val="20"/>
        </w:rPr>
        <w:t>S-19-</w:t>
      </w:r>
      <w:r w:rsidR="00D52A03">
        <w:rPr>
          <w:rFonts w:ascii="Arial" w:hAnsi="Arial" w:cs="Arial"/>
          <w:bCs/>
          <w:sz w:val="20"/>
          <w:szCs w:val="20"/>
        </w:rPr>
        <w:t>149</w:t>
      </w:r>
    </w:p>
    <w:p w:rsidR="009E344F" w:rsidRPr="00B1309C" w:rsidRDefault="009E344F" w:rsidP="00A37B46">
      <w:pPr>
        <w:spacing w:after="60"/>
        <w:ind w:left="1440" w:hanging="1440"/>
        <w:jc w:val="both"/>
        <w:rPr>
          <w:rFonts w:ascii="Arial" w:hAnsi="Arial" w:cs="Arial"/>
          <w:b/>
          <w:sz w:val="20"/>
          <w:szCs w:val="20"/>
        </w:rPr>
      </w:pPr>
    </w:p>
    <w:p w:rsidR="00DB6230" w:rsidRDefault="009E344F" w:rsidP="00F64886">
      <w:pPr>
        <w:ind w:left="1440" w:hanging="1440"/>
        <w:jc w:val="both"/>
        <w:rPr>
          <w:rFonts w:ascii="Arial" w:hAnsi="Arial" w:cs="Arial"/>
          <w:sz w:val="20"/>
          <w:szCs w:val="20"/>
        </w:rPr>
      </w:pPr>
      <w:r w:rsidRPr="006D6393">
        <w:rPr>
          <w:rFonts w:ascii="Arial" w:hAnsi="Arial" w:cs="Arial"/>
          <w:b/>
          <w:sz w:val="20"/>
          <w:szCs w:val="20"/>
          <w:u w:val="single"/>
        </w:rPr>
        <w:t>Subject</w:t>
      </w:r>
      <w:r w:rsidR="00A37B46" w:rsidRPr="006D6393">
        <w:rPr>
          <w:rFonts w:ascii="Arial" w:hAnsi="Arial" w:cs="Arial"/>
          <w:b/>
          <w:sz w:val="20"/>
          <w:szCs w:val="20"/>
          <w:u w:val="single"/>
        </w:rPr>
        <w:t>:</w:t>
      </w:r>
      <w:r w:rsidR="00A37B46" w:rsidRPr="006D6393">
        <w:rPr>
          <w:rFonts w:ascii="Arial" w:hAnsi="Arial" w:cs="Arial"/>
          <w:b/>
          <w:sz w:val="20"/>
          <w:szCs w:val="20"/>
        </w:rPr>
        <w:tab/>
      </w:r>
      <w:r w:rsidR="00A21A63">
        <w:rPr>
          <w:rFonts w:ascii="Arial" w:hAnsi="Arial" w:cs="Arial"/>
          <w:sz w:val="20"/>
          <w:szCs w:val="20"/>
        </w:rPr>
        <w:t xml:space="preserve">Device Under Test Configuration for OTA Antenna Performance </w:t>
      </w:r>
      <w:r w:rsidR="00FC6211">
        <w:rPr>
          <w:rFonts w:ascii="Arial" w:hAnsi="Arial" w:cs="Arial"/>
          <w:sz w:val="20"/>
          <w:szCs w:val="20"/>
        </w:rPr>
        <w:t>Assessments</w:t>
      </w:r>
    </w:p>
    <w:p w:rsidR="008327D8" w:rsidRDefault="008327D8" w:rsidP="00A37B46">
      <w:pPr>
        <w:ind w:left="1440" w:hanging="1440"/>
        <w:jc w:val="both"/>
        <w:rPr>
          <w:rFonts w:ascii="Arial" w:hAnsi="Arial" w:cs="Arial"/>
          <w:b/>
          <w:sz w:val="20"/>
          <w:szCs w:val="20"/>
        </w:rPr>
      </w:pPr>
    </w:p>
    <w:p w:rsidR="000C5117" w:rsidRDefault="00B657EA" w:rsidP="00C86F50">
      <w:pPr>
        <w:pStyle w:val="BodyText3"/>
        <w:jc w:val="both"/>
        <w:rPr>
          <w:rFonts w:ascii="Arial" w:hAnsi="Arial" w:cs="Arial"/>
          <w:sz w:val="20"/>
          <w:szCs w:val="20"/>
          <w:lang w:val="it-IT"/>
        </w:rPr>
      </w:pPr>
      <w:r w:rsidRPr="00DA4E43">
        <w:rPr>
          <w:rFonts w:ascii="Arial" w:hAnsi="Arial" w:cs="Arial"/>
          <w:b/>
          <w:sz w:val="20"/>
          <w:szCs w:val="20"/>
          <w:u w:val="single"/>
          <w:lang w:val="it-IT"/>
        </w:rPr>
        <w:t>Contact:</w:t>
      </w:r>
      <w:r w:rsidRPr="00DA4E43">
        <w:rPr>
          <w:rFonts w:ascii="Arial" w:hAnsi="Arial" w:cs="Arial"/>
          <w:sz w:val="20"/>
          <w:szCs w:val="20"/>
          <w:lang w:val="it-IT"/>
        </w:rPr>
        <w:tab/>
      </w:r>
      <w:r w:rsidR="00A21A63">
        <w:rPr>
          <w:rFonts w:ascii="Arial" w:hAnsi="Arial" w:cs="Arial"/>
          <w:sz w:val="20"/>
          <w:szCs w:val="20"/>
          <w:lang w:val="it-IT"/>
        </w:rPr>
        <w:t>Chris Hogg – GCF Office</w:t>
      </w:r>
    </w:p>
    <w:p w:rsidR="007A7921" w:rsidRPr="007A7921" w:rsidRDefault="007A7921" w:rsidP="008723DC">
      <w:pPr>
        <w:pStyle w:val="BodyText3"/>
        <w:jc w:val="both"/>
        <w:rPr>
          <w:rFonts w:ascii="Arial" w:hAnsi="Arial" w:cs="Arial"/>
          <w:sz w:val="20"/>
          <w:szCs w:val="20"/>
          <w:lang w:val="it-IT"/>
        </w:rPr>
      </w:pPr>
    </w:p>
    <w:p w:rsidR="005E40EC" w:rsidRPr="000836DD" w:rsidRDefault="005E40EC" w:rsidP="008723DC">
      <w:pPr>
        <w:pStyle w:val="BodyText3"/>
        <w:jc w:val="both"/>
        <w:rPr>
          <w:rFonts w:ascii="Arial" w:hAnsi="Arial" w:cs="Arial"/>
          <w:b/>
          <w:sz w:val="20"/>
          <w:szCs w:val="20"/>
        </w:rPr>
      </w:pPr>
      <w:r w:rsidRPr="000836DD">
        <w:rPr>
          <w:rFonts w:ascii="Arial" w:hAnsi="Arial" w:cs="Arial"/>
          <w:b/>
          <w:sz w:val="20"/>
          <w:szCs w:val="20"/>
        </w:rPr>
        <w:t xml:space="preserve">1. </w:t>
      </w:r>
      <w:r w:rsidR="00930F8B">
        <w:rPr>
          <w:rFonts w:ascii="Arial" w:hAnsi="Arial" w:cs="Arial"/>
          <w:b/>
          <w:sz w:val="20"/>
          <w:szCs w:val="20"/>
        </w:rPr>
        <w:t>Issue</w:t>
      </w:r>
    </w:p>
    <w:p w:rsidR="00507C89" w:rsidRDefault="00A21A63" w:rsidP="00C85896">
      <w:pPr>
        <w:spacing w:after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Late last year GCF identified that </w:t>
      </w:r>
      <w:r w:rsidR="0072318C">
        <w:rPr>
          <w:rFonts w:ascii="Arial" w:hAnsi="Arial" w:cs="Arial"/>
          <w:sz w:val="20"/>
          <w:szCs w:val="20"/>
        </w:rPr>
        <w:t xml:space="preserve">evolutions </w:t>
      </w:r>
      <w:r w:rsidR="00FC6211">
        <w:rPr>
          <w:rFonts w:ascii="Arial" w:hAnsi="Arial" w:cs="Arial"/>
          <w:sz w:val="20"/>
          <w:szCs w:val="20"/>
        </w:rPr>
        <w:t xml:space="preserve">and </w:t>
      </w:r>
      <w:r>
        <w:rPr>
          <w:rFonts w:ascii="Arial" w:hAnsi="Arial" w:cs="Arial"/>
          <w:sz w:val="20"/>
          <w:szCs w:val="20"/>
        </w:rPr>
        <w:t>enhancements to Antenna and RF Front End technologies used in Smartphone</w:t>
      </w:r>
      <w:r w:rsidR="0072318C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, </w:t>
      </w:r>
      <w:r w:rsidR="0072318C">
        <w:rPr>
          <w:rFonts w:ascii="Arial" w:hAnsi="Arial" w:cs="Arial"/>
          <w:sz w:val="20"/>
          <w:szCs w:val="20"/>
        </w:rPr>
        <w:t xml:space="preserve">means </w:t>
      </w:r>
      <w:r>
        <w:rPr>
          <w:rFonts w:ascii="Arial" w:hAnsi="Arial" w:cs="Arial"/>
          <w:sz w:val="20"/>
          <w:szCs w:val="20"/>
        </w:rPr>
        <w:t xml:space="preserve">there are a number of circumstances which can lead to </w:t>
      </w:r>
      <w:r w:rsidR="00AD65BB">
        <w:rPr>
          <w:rFonts w:ascii="Arial" w:hAnsi="Arial" w:cs="Arial"/>
          <w:sz w:val="20"/>
          <w:szCs w:val="20"/>
        </w:rPr>
        <w:t>measurement</w:t>
      </w:r>
      <w:r>
        <w:rPr>
          <w:rFonts w:ascii="Arial" w:hAnsi="Arial" w:cs="Arial"/>
          <w:sz w:val="20"/>
          <w:szCs w:val="20"/>
        </w:rPr>
        <w:t xml:space="preserve"> error or inaccuracies if the 3GPP method for measuring OTA Antenna Performance is strictly adhered to</w:t>
      </w:r>
      <w:r w:rsidR="0072318C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and no account is taken of these technologies within the configuration of the D</w:t>
      </w:r>
      <w:r w:rsidR="0072318C">
        <w:rPr>
          <w:rFonts w:ascii="Arial" w:hAnsi="Arial" w:cs="Arial"/>
          <w:sz w:val="20"/>
          <w:szCs w:val="20"/>
        </w:rPr>
        <w:t>evice under test</w:t>
      </w:r>
      <w:r>
        <w:rPr>
          <w:rFonts w:ascii="Arial" w:hAnsi="Arial" w:cs="Arial"/>
          <w:sz w:val="20"/>
          <w:szCs w:val="20"/>
        </w:rPr>
        <w:t xml:space="preserve"> or </w:t>
      </w:r>
      <w:r w:rsidR="00FC6211">
        <w:rPr>
          <w:rFonts w:ascii="Arial" w:hAnsi="Arial" w:cs="Arial"/>
          <w:sz w:val="20"/>
          <w:szCs w:val="20"/>
        </w:rPr>
        <w:t>test</w:t>
      </w:r>
      <w:r>
        <w:rPr>
          <w:rFonts w:ascii="Arial" w:hAnsi="Arial" w:cs="Arial"/>
          <w:sz w:val="20"/>
          <w:szCs w:val="20"/>
        </w:rPr>
        <w:t xml:space="preserve"> environment.</w:t>
      </w:r>
    </w:p>
    <w:p w:rsidR="00A21A63" w:rsidRDefault="00A21A63" w:rsidP="00C85896">
      <w:pPr>
        <w:spacing w:after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</w:t>
      </w:r>
      <w:r w:rsidR="00FC6211">
        <w:rPr>
          <w:rFonts w:ascii="Arial" w:hAnsi="Arial" w:cs="Arial"/>
          <w:sz w:val="20"/>
          <w:szCs w:val="20"/>
        </w:rPr>
        <w:t>particular,</w:t>
      </w:r>
      <w:r>
        <w:rPr>
          <w:rFonts w:ascii="Arial" w:hAnsi="Arial" w:cs="Arial"/>
          <w:sz w:val="20"/>
          <w:szCs w:val="20"/>
        </w:rPr>
        <w:t xml:space="preserve"> the following issues have been identified</w:t>
      </w:r>
      <w:r w:rsidR="0072318C">
        <w:rPr>
          <w:rFonts w:ascii="Arial" w:hAnsi="Arial" w:cs="Arial"/>
          <w:sz w:val="20"/>
          <w:szCs w:val="20"/>
        </w:rPr>
        <w:t xml:space="preserve"> by GCF:</w:t>
      </w:r>
    </w:p>
    <w:p w:rsidR="00A21A63" w:rsidRDefault="00AD65BB" w:rsidP="00C85896">
      <w:pPr>
        <w:spacing w:after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 </w:t>
      </w:r>
      <w:r w:rsidR="00A21A63" w:rsidRPr="00AD65BB">
        <w:rPr>
          <w:rFonts w:ascii="Arial" w:hAnsi="Arial" w:cs="Arial"/>
          <w:i/>
          <w:sz w:val="20"/>
          <w:szCs w:val="20"/>
        </w:rPr>
        <w:t>Trans</w:t>
      </w:r>
      <w:r w:rsidRPr="00AD65BB">
        <w:rPr>
          <w:rFonts w:ascii="Arial" w:hAnsi="Arial" w:cs="Arial"/>
          <w:i/>
          <w:sz w:val="20"/>
          <w:szCs w:val="20"/>
        </w:rPr>
        <w:t>m</w:t>
      </w:r>
      <w:r w:rsidR="00A21A63" w:rsidRPr="00AD65BB">
        <w:rPr>
          <w:rFonts w:ascii="Arial" w:hAnsi="Arial" w:cs="Arial"/>
          <w:i/>
          <w:sz w:val="20"/>
          <w:szCs w:val="20"/>
        </w:rPr>
        <w:t>it Antenna Switching (TAS)</w:t>
      </w:r>
      <w:r w:rsidR="00930F8B">
        <w:rPr>
          <w:rFonts w:ascii="Arial" w:hAnsi="Arial" w:cs="Arial"/>
          <w:sz w:val="20"/>
          <w:szCs w:val="20"/>
        </w:rPr>
        <w:t xml:space="preserve"> – devices which use TAS</w:t>
      </w:r>
      <w:r w:rsidR="00A21A63">
        <w:rPr>
          <w:rFonts w:ascii="Arial" w:hAnsi="Arial" w:cs="Arial"/>
          <w:sz w:val="20"/>
          <w:szCs w:val="20"/>
        </w:rPr>
        <w:t xml:space="preserve"> can lead to errors when</w:t>
      </w:r>
      <w:r w:rsidR="00930F8B">
        <w:rPr>
          <w:rFonts w:ascii="Arial" w:hAnsi="Arial" w:cs="Arial"/>
          <w:sz w:val="20"/>
          <w:szCs w:val="20"/>
        </w:rPr>
        <w:t xml:space="preserve"> TRP </w:t>
      </w:r>
      <w:r w:rsidR="008421AA">
        <w:rPr>
          <w:rFonts w:ascii="Arial" w:hAnsi="Arial" w:cs="Arial"/>
          <w:sz w:val="20"/>
          <w:szCs w:val="20"/>
        </w:rPr>
        <w:t>is being</w:t>
      </w:r>
      <w:r w:rsidR="00A21A63">
        <w:rPr>
          <w:rFonts w:ascii="Arial" w:hAnsi="Arial" w:cs="Arial"/>
          <w:sz w:val="20"/>
          <w:szCs w:val="20"/>
        </w:rPr>
        <w:t xml:space="preserve"> measured in an Anechoic chamber if the switching mechanism is active, this is thought to be caused by incorrect switching due to the spatial </w:t>
      </w:r>
      <w:r w:rsidR="00930F8B">
        <w:rPr>
          <w:rFonts w:ascii="Arial" w:hAnsi="Arial" w:cs="Arial"/>
          <w:sz w:val="20"/>
          <w:szCs w:val="20"/>
        </w:rPr>
        <w:t>separation</w:t>
      </w:r>
      <w:r w:rsidR="00A21A63">
        <w:rPr>
          <w:rFonts w:ascii="Arial" w:hAnsi="Arial" w:cs="Arial"/>
          <w:sz w:val="20"/>
          <w:szCs w:val="20"/>
        </w:rPr>
        <w:t xml:space="preserve"> of </w:t>
      </w:r>
      <w:r>
        <w:rPr>
          <w:rFonts w:ascii="Arial" w:hAnsi="Arial" w:cs="Arial"/>
          <w:sz w:val="20"/>
          <w:szCs w:val="20"/>
        </w:rPr>
        <w:t>measurement</w:t>
      </w:r>
      <w:r w:rsidR="00A21A63">
        <w:rPr>
          <w:rFonts w:ascii="Arial" w:hAnsi="Arial" w:cs="Arial"/>
          <w:sz w:val="20"/>
          <w:szCs w:val="20"/>
        </w:rPr>
        <w:t xml:space="preserve"> and link/comm</w:t>
      </w:r>
      <w:r>
        <w:rPr>
          <w:rFonts w:ascii="Arial" w:hAnsi="Arial" w:cs="Arial"/>
          <w:sz w:val="20"/>
          <w:szCs w:val="20"/>
        </w:rPr>
        <w:t>’</w:t>
      </w:r>
      <w:r w:rsidR="00A21A63">
        <w:rPr>
          <w:rFonts w:ascii="Arial" w:hAnsi="Arial" w:cs="Arial"/>
          <w:sz w:val="20"/>
          <w:szCs w:val="20"/>
        </w:rPr>
        <w:t xml:space="preserve">s antenna, or the oversaturation of the RSSI channel </w:t>
      </w:r>
      <w:r w:rsidR="0072318C">
        <w:rPr>
          <w:rFonts w:ascii="Arial" w:hAnsi="Arial" w:cs="Arial"/>
          <w:sz w:val="20"/>
          <w:szCs w:val="20"/>
        </w:rPr>
        <w:t>when in the chamber and</w:t>
      </w:r>
      <w:r w:rsidR="00FC6211">
        <w:rPr>
          <w:rFonts w:ascii="Arial" w:hAnsi="Arial" w:cs="Arial"/>
          <w:sz w:val="20"/>
          <w:szCs w:val="20"/>
        </w:rPr>
        <w:t xml:space="preserve"> </w:t>
      </w:r>
      <w:r w:rsidR="00A21A63">
        <w:rPr>
          <w:rFonts w:ascii="Arial" w:hAnsi="Arial" w:cs="Arial"/>
          <w:sz w:val="20"/>
          <w:szCs w:val="20"/>
        </w:rPr>
        <w:t xml:space="preserve">which leads to only the primary </w:t>
      </w:r>
      <w:r w:rsidR="00BC2B8D">
        <w:rPr>
          <w:rFonts w:ascii="Arial" w:hAnsi="Arial" w:cs="Arial"/>
          <w:sz w:val="20"/>
          <w:szCs w:val="20"/>
        </w:rPr>
        <w:t>antenna</w:t>
      </w:r>
      <w:r w:rsidR="00A21A63">
        <w:rPr>
          <w:rFonts w:ascii="Arial" w:hAnsi="Arial" w:cs="Arial"/>
          <w:sz w:val="20"/>
          <w:szCs w:val="20"/>
        </w:rPr>
        <w:t xml:space="preserve"> being active.</w:t>
      </w:r>
    </w:p>
    <w:p w:rsidR="00A21A63" w:rsidRDefault="00AD65BB" w:rsidP="00C85896">
      <w:pPr>
        <w:spacing w:after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 </w:t>
      </w:r>
      <w:r w:rsidR="00930F8B" w:rsidRPr="00AD65BB">
        <w:rPr>
          <w:rFonts w:ascii="Arial" w:hAnsi="Arial" w:cs="Arial"/>
          <w:i/>
          <w:sz w:val="20"/>
          <w:szCs w:val="20"/>
        </w:rPr>
        <w:t>Dynamic configuration of the RFFE</w:t>
      </w:r>
      <w:r w:rsidR="00930F8B">
        <w:rPr>
          <w:rFonts w:ascii="Arial" w:hAnsi="Arial" w:cs="Arial"/>
          <w:sz w:val="20"/>
          <w:szCs w:val="20"/>
        </w:rPr>
        <w:t xml:space="preserve"> – almost all devices now employ a series of algorithms that allow the device to dynamically tune </w:t>
      </w:r>
      <w:r w:rsidR="0072318C">
        <w:rPr>
          <w:rFonts w:ascii="Arial" w:hAnsi="Arial" w:cs="Arial"/>
          <w:sz w:val="20"/>
          <w:szCs w:val="20"/>
        </w:rPr>
        <w:t xml:space="preserve">its RFFE </w:t>
      </w:r>
      <w:r w:rsidR="00930F8B">
        <w:rPr>
          <w:rFonts w:ascii="Arial" w:hAnsi="Arial" w:cs="Arial"/>
          <w:sz w:val="20"/>
          <w:szCs w:val="20"/>
        </w:rPr>
        <w:t xml:space="preserve">in relation to external factors such as geographic location, MNO or attached band. Failure to trigger </w:t>
      </w:r>
      <w:r w:rsidR="0072318C">
        <w:rPr>
          <w:rFonts w:ascii="Arial" w:hAnsi="Arial" w:cs="Arial"/>
          <w:sz w:val="20"/>
          <w:szCs w:val="20"/>
        </w:rPr>
        <w:t xml:space="preserve">such tuning </w:t>
      </w:r>
      <w:r w:rsidR="00930F8B">
        <w:rPr>
          <w:rFonts w:ascii="Arial" w:hAnsi="Arial" w:cs="Arial"/>
          <w:sz w:val="20"/>
          <w:szCs w:val="20"/>
        </w:rPr>
        <w:t xml:space="preserve">could lead the device to be unrepresentatively </w:t>
      </w:r>
      <w:r w:rsidR="00BC2B8D">
        <w:rPr>
          <w:rFonts w:ascii="Arial" w:hAnsi="Arial" w:cs="Arial"/>
          <w:sz w:val="20"/>
          <w:szCs w:val="20"/>
        </w:rPr>
        <w:t>tuned</w:t>
      </w:r>
      <w:r w:rsidR="00930F8B">
        <w:rPr>
          <w:rFonts w:ascii="Arial" w:hAnsi="Arial" w:cs="Arial"/>
          <w:sz w:val="20"/>
          <w:szCs w:val="20"/>
        </w:rPr>
        <w:t xml:space="preserve"> if looking to ascertain Optimised performance, or </w:t>
      </w:r>
      <w:r w:rsidR="0072318C">
        <w:rPr>
          <w:rFonts w:ascii="Arial" w:hAnsi="Arial" w:cs="Arial"/>
          <w:sz w:val="20"/>
          <w:szCs w:val="20"/>
        </w:rPr>
        <w:t xml:space="preserve">conversely </w:t>
      </w:r>
      <w:r w:rsidR="00930F8B">
        <w:rPr>
          <w:rFonts w:ascii="Arial" w:hAnsi="Arial" w:cs="Arial"/>
          <w:sz w:val="20"/>
          <w:szCs w:val="20"/>
        </w:rPr>
        <w:t>unrealistic performance i</w:t>
      </w:r>
      <w:r w:rsidR="0072318C">
        <w:rPr>
          <w:rFonts w:ascii="Arial" w:hAnsi="Arial" w:cs="Arial"/>
          <w:sz w:val="20"/>
          <w:szCs w:val="20"/>
        </w:rPr>
        <w:t>f</w:t>
      </w:r>
      <w:r w:rsidR="00930F8B">
        <w:rPr>
          <w:rFonts w:ascii="Arial" w:hAnsi="Arial" w:cs="Arial"/>
          <w:sz w:val="20"/>
          <w:szCs w:val="20"/>
        </w:rPr>
        <w:t xml:space="preserve"> looking to establish minimum expected performance</w:t>
      </w:r>
      <w:r w:rsidR="0072318C">
        <w:rPr>
          <w:rFonts w:ascii="Arial" w:hAnsi="Arial" w:cs="Arial"/>
          <w:sz w:val="20"/>
          <w:szCs w:val="20"/>
        </w:rPr>
        <w:t xml:space="preserve"> for a generic un optimised device</w:t>
      </w:r>
      <w:r w:rsidR="00930F8B">
        <w:rPr>
          <w:rFonts w:ascii="Arial" w:hAnsi="Arial" w:cs="Arial"/>
          <w:sz w:val="20"/>
          <w:szCs w:val="20"/>
        </w:rPr>
        <w:t>.</w:t>
      </w:r>
    </w:p>
    <w:p w:rsidR="0072318C" w:rsidRDefault="00AD65BB" w:rsidP="00C85896">
      <w:pPr>
        <w:spacing w:after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 </w:t>
      </w:r>
      <w:r w:rsidR="00930F8B" w:rsidRPr="00AD65BB">
        <w:rPr>
          <w:rFonts w:ascii="Arial" w:hAnsi="Arial" w:cs="Arial"/>
          <w:i/>
          <w:sz w:val="20"/>
          <w:szCs w:val="20"/>
        </w:rPr>
        <w:t>TX Power Backoff</w:t>
      </w:r>
      <w:r w:rsidR="00930F8B">
        <w:rPr>
          <w:rFonts w:ascii="Arial" w:hAnsi="Arial" w:cs="Arial"/>
          <w:sz w:val="20"/>
          <w:szCs w:val="20"/>
        </w:rPr>
        <w:t xml:space="preserve"> – Many </w:t>
      </w:r>
      <w:r w:rsidR="008421AA">
        <w:rPr>
          <w:rFonts w:ascii="Arial" w:hAnsi="Arial" w:cs="Arial"/>
          <w:sz w:val="20"/>
          <w:szCs w:val="20"/>
        </w:rPr>
        <w:t>devices</w:t>
      </w:r>
      <w:r w:rsidR="00930F8B">
        <w:rPr>
          <w:rFonts w:ascii="Arial" w:hAnsi="Arial" w:cs="Arial"/>
          <w:sz w:val="20"/>
          <w:szCs w:val="20"/>
        </w:rPr>
        <w:t xml:space="preserve"> now </w:t>
      </w:r>
      <w:r w:rsidR="00BC2B8D">
        <w:rPr>
          <w:rFonts w:ascii="Arial" w:hAnsi="Arial" w:cs="Arial"/>
          <w:sz w:val="20"/>
          <w:szCs w:val="20"/>
        </w:rPr>
        <w:t>employ TX</w:t>
      </w:r>
      <w:r w:rsidR="00930F8B">
        <w:rPr>
          <w:rFonts w:ascii="Arial" w:hAnsi="Arial" w:cs="Arial"/>
          <w:sz w:val="20"/>
          <w:szCs w:val="20"/>
        </w:rPr>
        <w:t xml:space="preserve"> Power </w:t>
      </w:r>
      <w:r w:rsidR="00BC2B8D">
        <w:rPr>
          <w:rFonts w:ascii="Arial" w:hAnsi="Arial" w:cs="Arial"/>
          <w:sz w:val="20"/>
          <w:szCs w:val="20"/>
        </w:rPr>
        <w:t>Backoff</w:t>
      </w:r>
      <w:r w:rsidR="00930F8B">
        <w:rPr>
          <w:rFonts w:ascii="Arial" w:hAnsi="Arial" w:cs="Arial"/>
          <w:sz w:val="20"/>
          <w:szCs w:val="20"/>
        </w:rPr>
        <w:t xml:space="preserve"> to ensure compliance with SAR</w:t>
      </w:r>
      <w:r w:rsidR="008421AA">
        <w:rPr>
          <w:rFonts w:ascii="Arial" w:hAnsi="Arial" w:cs="Arial"/>
          <w:sz w:val="20"/>
          <w:szCs w:val="20"/>
        </w:rPr>
        <w:t xml:space="preserve"> </w:t>
      </w:r>
      <w:r w:rsidR="0072318C">
        <w:rPr>
          <w:rFonts w:ascii="Arial" w:hAnsi="Arial" w:cs="Arial"/>
          <w:sz w:val="20"/>
          <w:szCs w:val="20"/>
        </w:rPr>
        <w:t>regulations</w:t>
      </w:r>
      <w:r w:rsidR="00930F8B">
        <w:rPr>
          <w:rFonts w:ascii="Arial" w:hAnsi="Arial" w:cs="Arial"/>
          <w:sz w:val="20"/>
          <w:szCs w:val="20"/>
        </w:rPr>
        <w:t xml:space="preserve">, this is achieved using a number of </w:t>
      </w:r>
      <w:r w:rsidR="0072318C">
        <w:rPr>
          <w:rFonts w:ascii="Arial" w:hAnsi="Arial" w:cs="Arial"/>
          <w:sz w:val="20"/>
          <w:szCs w:val="20"/>
        </w:rPr>
        <w:t>sensors and algorithms</w:t>
      </w:r>
      <w:r w:rsidR="00930F8B">
        <w:rPr>
          <w:rFonts w:ascii="Arial" w:hAnsi="Arial" w:cs="Arial"/>
          <w:sz w:val="20"/>
          <w:szCs w:val="20"/>
        </w:rPr>
        <w:t xml:space="preserve"> to detect when the device is being held next to the head or is next to the body. </w:t>
      </w:r>
      <w:r w:rsidR="00BC2B8D">
        <w:rPr>
          <w:rFonts w:ascii="Arial" w:hAnsi="Arial" w:cs="Arial"/>
          <w:sz w:val="20"/>
          <w:szCs w:val="20"/>
        </w:rPr>
        <w:t>Measurement</w:t>
      </w:r>
      <w:r w:rsidR="00930F8B">
        <w:rPr>
          <w:rFonts w:ascii="Arial" w:hAnsi="Arial" w:cs="Arial"/>
          <w:sz w:val="20"/>
          <w:szCs w:val="20"/>
        </w:rPr>
        <w:t xml:space="preserve"> of the DUT without the power back</w:t>
      </w:r>
      <w:r w:rsidR="0072318C">
        <w:rPr>
          <w:rFonts w:ascii="Arial" w:hAnsi="Arial" w:cs="Arial"/>
          <w:sz w:val="20"/>
          <w:szCs w:val="20"/>
        </w:rPr>
        <w:t>off</w:t>
      </w:r>
      <w:r w:rsidR="00930F8B">
        <w:rPr>
          <w:rFonts w:ascii="Arial" w:hAnsi="Arial" w:cs="Arial"/>
          <w:sz w:val="20"/>
          <w:szCs w:val="20"/>
        </w:rPr>
        <w:t xml:space="preserve"> being implemented, particularly in BHH mode, could lead to misleading</w:t>
      </w:r>
      <w:r w:rsidR="00BC2B8D">
        <w:rPr>
          <w:rFonts w:ascii="Arial" w:hAnsi="Arial" w:cs="Arial"/>
          <w:sz w:val="20"/>
          <w:szCs w:val="20"/>
        </w:rPr>
        <w:t xml:space="preserve"> </w:t>
      </w:r>
      <w:r w:rsidR="00930F8B">
        <w:rPr>
          <w:rFonts w:ascii="Arial" w:hAnsi="Arial" w:cs="Arial"/>
          <w:sz w:val="20"/>
          <w:szCs w:val="20"/>
        </w:rPr>
        <w:t>measurement</w:t>
      </w:r>
      <w:r w:rsidR="00913611">
        <w:rPr>
          <w:rFonts w:ascii="Arial" w:hAnsi="Arial" w:cs="Arial"/>
          <w:sz w:val="20"/>
          <w:szCs w:val="20"/>
        </w:rPr>
        <w:t xml:space="preserve"> of</w:t>
      </w:r>
      <w:r w:rsidR="00930F8B">
        <w:rPr>
          <w:rFonts w:ascii="Arial" w:hAnsi="Arial" w:cs="Arial"/>
          <w:sz w:val="20"/>
          <w:szCs w:val="20"/>
        </w:rPr>
        <w:t xml:space="preserve"> TRP </w:t>
      </w:r>
      <w:r w:rsidR="00BC2B8D">
        <w:rPr>
          <w:rFonts w:ascii="Arial" w:hAnsi="Arial" w:cs="Arial"/>
          <w:sz w:val="20"/>
          <w:szCs w:val="20"/>
        </w:rPr>
        <w:t>values</w:t>
      </w:r>
      <w:r w:rsidR="00930F8B">
        <w:rPr>
          <w:rFonts w:ascii="Arial" w:hAnsi="Arial" w:cs="Arial"/>
          <w:sz w:val="20"/>
          <w:szCs w:val="20"/>
        </w:rPr>
        <w:t xml:space="preserve">. </w:t>
      </w:r>
    </w:p>
    <w:p w:rsidR="00930F8B" w:rsidRDefault="00AD65BB" w:rsidP="00C85896">
      <w:pPr>
        <w:spacing w:after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 </w:t>
      </w:r>
      <w:r w:rsidR="00930F8B" w:rsidRPr="00AD65BB">
        <w:rPr>
          <w:rFonts w:ascii="Arial" w:hAnsi="Arial" w:cs="Arial"/>
          <w:i/>
          <w:sz w:val="20"/>
          <w:szCs w:val="20"/>
        </w:rPr>
        <w:t>Variable TX power</w:t>
      </w:r>
      <w:r w:rsidR="00930F8B">
        <w:rPr>
          <w:rFonts w:ascii="Arial" w:hAnsi="Arial" w:cs="Arial"/>
          <w:sz w:val="20"/>
          <w:szCs w:val="20"/>
        </w:rPr>
        <w:t xml:space="preserve"> – </w:t>
      </w:r>
      <w:r w:rsidR="0072318C">
        <w:rPr>
          <w:rFonts w:ascii="Arial" w:hAnsi="Arial" w:cs="Arial"/>
          <w:sz w:val="20"/>
          <w:szCs w:val="20"/>
        </w:rPr>
        <w:t xml:space="preserve">GCF </w:t>
      </w:r>
      <w:r w:rsidR="00930F8B">
        <w:rPr>
          <w:rFonts w:ascii="Arial" w:hAnsi="Arial" w:cs="Arial"/>
          <w:sz w:val="20"/>
          <w:szCs w:val="20"/>
        </w:rPr>
        <w:t xml:space="preserve">note that some </w:t>
      </w:r>
      <w:r w:rsidR="00BC2B8D">
        <w:rPr>
          <w:rFonts w:ascii="Arial" w:hAnsi="Arial" w:cs="Arial"/>
          <w:sz w:val="20"/>
          <w:szCs w:val="20"/>
        </w:rPr>
        <w:t>device</w:t>
      </w:r>
      <w:r w:rsidR="0072318C">
        <w:rPr>
          <w:rFonts w:ascii="Arial" w:hAnsi="Arial" w:cs="Arial"/>
          <w:sz w:val="20"/>
          <w:szCs w:val="20"/>
        </w:rPr>
        <w:t>s</w:t>
      </w:r>
      <w:r w:rsidR="00930F8B">
        <w:rPr>
          <w:rFonts w:ascii="Arial" w:hAnsi="Arial" w:cs="Arial"/>
          <w:sz w:val="20"/>
          <w:szCs w:val="20"/>
        </w:rPr>
        <w:t xml:space="preserve"> may now be coming to market with the </w:t>
      </w:r>
      <w:r w:rsidR="00BC2B8D">
        <w:rPr>
          <w:rFonts w:ascii="Arial" w:hAnsi="Arial" w:cs="Arial"/>
          <w:sz w:val="20"/>
          <w:szCs w:val="20"/>
        </w:rPr>
        <w:t>ability</w:t>
      </w:r>
      <w:r w:rsidR="00930F8B">
        <w:rPr>
          <w:rFonts w:ascii="Arial" w:hAnsi="Arial" w:cs="Arial"/>
          <w:sz w:val="20"/>
          <w:szCs w:val="20"/>
        </w:rPr>
        <w:t xml:space="preserve"> to vary TX power to ensure the device maintains an ‘average SAR’ compliance over a given time envelope. Clearly </w:t>
      </w:r>
      <w:r w:rsidR="00BC2B8D">
        <w:rPr>
          <w:rFonts w:ascii="Arial" w:hAnsi="Arial" w:cs="Arial"/>
          <w:sz w:val="20"/>
          <w:szCs w:val="20"/>
        </w:rPr>
        <w:t>having</w:t>
      </w:r>
      <w:r w:rsidR="00930F8B">
        <w:rPr>
          <w:rFonts w:ascii="Arial" w:hAnsi="Arial" w:cs="Arial"/>
          <w:sz w:val="20"/>
          <w:szCs w:val="20"/>
        </w:rPr>
        <w:t xml:space="preserve"> TX power varied during </w:t>
      </w:r>
      <w:r w:rsidR="00BC2B8D">
        <w:rPr>
          <w:rFonts w:ascii="Arial" w:hAnsi="Arial" w:cs="Arial"/>
          <w:sz w:val="20"/>
          <w:szCs w:val="20"/>
        </w:rPr>
        <w:t>actual</w:t>
      </w:r>
      <w:r w:rsidR="00930F8B">
        <w:rPr>
          <w:rFonts w:ascii="Arial" w:hAnsi="Arial" w:cs="Arial"/>
          <w:sz w:val="20"/>
          <w:szCs w:val="20"/>
        </w:rPr>
        <w:t xml:space="preserve"> measurement in a Chamber could lead to misleading or inaccurate TRP results.</w:t>
      </w:r>
    </w:p>
    <w:p w:rsidR="00B05423" w:rsidRDefault="00B05423" w:rsidP="00C85896">
      <w:pPr>
        <w:spacing w:after="180"/>
        <w:rPr>
          <w:rFonts w:ascii="Arial" w:hAnsi="Arial" w:cs="Arial"/>
          <w:b/>
          <w:sz w:val="20"/>
          <w:szCs w:val="20"/>
        </w:rPr>
      </w:pPr>
    </w:p>
    <w:p w:rsidR="00930F8B" w:rsidRDefault="00BC2B8D" w:rsidP="00C85896">
      <w:pPr>
        <w:spacing w:after="180"/>
        <w:rPr>
          <w:rFonts w:ascii="Arial" w:hAnsi="Arial" w:cs="Arial"/>
          <w:b/>
          <w:sz w:val="20"/>
          <w:szCs w:val="20"/>
        </w:rPr>
      </w:pPr>
      <w:r w:rsidRPr="000836DD">
        <w:rPr>
          <w:rFonts w:ascii="Arial" w:hAnsi="Arial" w:cs="Arial"/>
          <w:b/>
          <w:sz w:val="20"/>
          <w:szCs w:val="20"/>
        </w:rPr>
        <w:lastRenderedPageBreak/>
        <w:t xml:space="preserve">2. </w:t>
      </w:r>
      <w:r>
        <w:rPr>
          <w:rFonts w:ascii="Arial" w:hAnsi="Arial" w:cs="Arial"/>
          <w:b/>
          <w:sz w:val="20"/>
          <w:szCs w:val="20"/>
        </w:rPr>
        <w:t>GCF Task Force recommendations</w:t>
      </w:r>
    </w:p>
    <w:p w:rsidR="0072318C" w:rsidRDefault="00BC2B8D" w:rsidP="00C85896">
      <w:pPr>
        <w:spacing w:after="180"/>
        <w:rPr>
          <w:rFonts w:ascii="Arial" w:hAnsi="Arial" w:cs="Arial"/>
          <w:sz w:val="20"/>
          <w:szCs w:val="20"/>
        </w:rPr>
      </w:pPr>
      <w:r w:rsidRPr="00BC2B8D">
        <w:rPr>
          <w:rFonts w:ascii="Arial" w:hAnsi="Arial" w:cs="Arial"/>
          <w:sz w:val="20"/>
          <w:szCs w:val="20"/>
        </w:rPr>
        <w:t>GCF has over the last 9 months been running a ta</w:t>
      </w:r>
      <w:r w:rsidR="00AD65BB">
        <w:rPr>
          <w:rFonts w:ascii="Arial" w:hAnsi="Arial" w:cs="Arial"/>
          <w:sz w:val="20"/>
          <w:szCs w:val="20"/>
        </w:rPr>
        <w:t>sk</w:t>
      </w:r>
      <w:r w:rsidRPr="00BC2B8D">
        <w:rPr>
          <w:rFonts w:ascii="Arial" w:hAnsi="Arial" w:cs="Arial"/>
          <w:sz w:val="20"/>
          <w:szCs w:val="20"/>
        </w:rPr>
        <w:t xml:space="preserve"> force to quantify, assess and make recommendations</w:t>
      </w:r>
      <w:r w:rsidR="00AD65BB">
        <w:rPr>
          <w:rFonts w:ascii="Arial" w:hAnsi="Arial" w:cs="Arial"/>
          <w:sz w:val="20"/>
          <w:szCs w:val="20"/>
        </w:rPr>
        <w:t xml:space="preserve"> in rel</w:t>
      </w:r>
      <w:r w:rsidRPr="00BC2B8D">
        <w:rPr>
          <w:rFonts w:ascii="Arial" w:hAnsi="Arial" w:cs="Arial"/>
          <w:sz w:val="20"/>
          <w:szCs w:val="20"/>
        </w:rPr>
        <w:t xml:space="preserve">ation to the above, </w:t>
      </w:r>
      <w:r w:rsidR="00AD65BB">
        <w:rPr>
          <w:rFonts w:ascii="Arial" w:hAnsi="Arial" w:cs="Arial"/>
          <w:sz w:val="20"/>
          <w:szCs w:val="20"/>
        </w:rPr>
        <w:t>so that we can ensure GC</w:t>
      </w:r>
      <w:r w:rsidR="0072318C">
        <w:rPr>
          <w:rFonts w:ascii="Arial" w:hAnsi="Arial" w:cs="Arial"/>
          <w:sz w:val="20"/>
          <w:szCs w:val="20"/>
        </w:rPr>
        <w:t>F</w:t>
      </w:r>
      <w:r w:rsidR="00AD65BB">
        <w:rPr>
          <w:rFonts w:ascii="Arial" w:hAnsi="Arial" w:cs="Arial"/>
          <w:sz w:val="20"/>
          <w:szCs w:val="20"/>
        </w:rPr>
        <w:t xml:space="preserve"> Antenna OTA conformance and performance measurements continue </w:t>
      </w:r>
      <w:r w:rsidR="0072318C">
        <w:rPr>
          <w:rFonts w:ascii="Arial" w:hAnsi="Arial" w:cs="Arial"/>
          <w:sz w:val="20"/>
          <w:szCs w:val="20"/>
        </w:rPr>
        <w:t>to</w:t>
      </w:r>
      <w:r w:rsidR="00AD65BB">
        <w:rPr>
          <w:rFonts w:ascii="Arial" w:hAnsi="Arial" w:cs="Arial"/>
          <w:sz w:val="20"/>
          <w:szCs w:val="20"/>
        </w:rPr>
        <w:t xml:space="preserve"> be of value </w:t>
      </w:r>
      <w:r w:rsidR="0072318C">
        <w:rPr>
          <w:rFonts w:ascii="Arial" w:hAnsi="Arial" w:cs="Arial"/>
          <w:sz w:val="20"/>
          <w:szCs w:val="20"/>
        </w:rPr>
        <w:t>to</w:t>
      </w:r>
      <w:r w:rsidR="00AD65BB">
        <w:rPr>
          <w:rFonts w:ascii="Arial" w:hAnsi="Arial" w:cs="Arial"/>
          <w:sz w:val="20"/>
          <w:szCs w:val="20"/>
        </w:rPr>
        <w:t xml:space="preserve"> the industry.</w:t>
      </w:r>
    </w:p>
    <w:p w:rsidR="00BC2B8D" w:rsidRPr="00BC2B8D" w:rsidRDefault="0072318C" w:rsidP="00C85896">
      <w:pPr>
        <w:spacing w:after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="00BC2B8D" w:rsidRPr="00BC2B8D">
        <w:rPr>
          <w:rFonts w:ascii="Arial" w:hAnsi="Arial" w:cs="Arial"/>
          <w:sz w:val="20"/>
          <w:szCs w:val="20"/>
        </w:rPr>
        <w:t xml:space="preserve">urrently the </w:t>
      </w:r>
      <w:r w:rsidR="00FC6211">
        <w:rPr>
          <w:rFonts w:ascii="Arial" w:hAnsi="Arial" w:cs="Arial"/>
          <w:sz w:val="20"/>
          <w:szCs w:val="20"/>
        </w:rPr>
        <w:t>task force</w:t>
      </w:r>
      <w:r w:rsidR="00FC6211" w:rsidRPr="00BC2B8D">
        <w:rPr>
          <w:rFonts w:ascii="Arial" w:hAnsi="Arial" w:cs="Arial"/>
          <w:sz w:val="20"/>
          <w:szCs w:val="20"/>
        </w:rPr>
        <w:t xml:space="preserve"> position </w:t>
      </w:r>
      <w:r w:rsidR="00FC6211">
        <w:rPr>
          <w:rFonts w:ascii="Arial" w:hAnsi="Arial" w:cs="Arial"/>
          <w:sz w:val="20"/>
          <w:szCs w:val="20"/>
        </w:rPr>
        <w:t>in</w:t>
      </w:r>
      <w:r>
        <w:rPr>
          <w:rFonts w:ascii="Arial" w:hAnsi="Arial" w:cs="Arial"/>
          <w:sz w:val="20"/>
          <w:szCs w:val="20"/>
        </w:rPr>
        <w:t xml:space="preserve"> relation to the above issues </w:t>
      </w:r>
      <w:r w:rsidR="00BC2B8D" w:rsidRPr="00BC2B8D">
        <w:rPr>
          <w:rFonts w:ascii="Arial" w:hAnsi="Arial" w:cs="Arial"/>
          <w:sz w:val="20"/>
          <w:szCs w:val="20"/>
        </w:rPr>
        <w:t>is</w:t>
      </w:r>
      <w:r w:rsidR="00AD65BB">
        <w:rPr>
          <w:rFonts w:ascii="Arial" w:hAnsi="Arial" w:cs="Arial"/>
          <w:sz w:val="20"/>
          <w:szCs w:val="20"/>
        </w:rPr>
        <w:t xml:space="preserve"> as follows:</w:t>
      </w:r>
    </w:p>
    <w:p w:rsidR="00BC2B8D" w:rsidRDefault="00AD65BB" w:rsidP="00C85896">
      <w:pPr>
        <w:spacing w:after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 </w:t>
      </w:r>
      <w:r w:rsidR="00BC2B8D" w:rsidRPr="00AD65BB">
        <w:rPr>
          <w:rFonts w:ascii="Arial" w:hAnsi="Arial" w:cs="Arial"/>
          <w:i/>
          <w:sz w:val="20"/>
          <w:szCs w:val="20"/>
        </w:rPr>
        <w:t>TAS</w:t>
      </w:r>
      <w:r w:rsidR="00BC2B8D">
        <w:rPr>
          <w:rFonts w:ascii="Arial" w:hAnsi="Arial" w:cs="Arial"/>
          <w:sz w:val="20"/>
          <w:szCs w:val="20"/>
        </w:rPr>
        <w:t xml:space="preserve"> </w:t>
      </w:r>
      <w:r w:rsidR="00BC2B8D" w:rsidRPr="00BC2B8D">
        <w:rPr>
          <w:rFonts w:ascii="Arial" w:hAnsi="Arial" w:cs="Arial"/>
          <w:sz w:val="20"/>
          <w:szCs w:val="20"/>
        </w:rPr>
        <w:t xml:space="preserve">- Adopt a similar method of </w:t>
      </w:r>
      <w:r w:rsidR="00BC2B8D">
        <w:rPr>
          <w:rFonts w:ascii="Arial" w:hAnsi="Arial" w:cs="Arial"/>
          <w:sz w:val="20"/>
          <w:szCs w:val="20"/>
        </w:rPr>
        <w:t xml:space="preserve">measurement to that recommended by CTIA in their OTA test plan, </w:t>
      </w:r>
      <w:r w:rsidR="008421AA">
        <w:rPr>
          <w:rFonts w:ascii="Arial" w:hAnsi="Arial" w:cs="Arial"/>
          <w:sz w:val="20"/>
          <w:szCs w:val="20"/>
        </w:rPr>
        <w:t>e.g.</w:t>
      </w:r>
      <w:r w:rsidR="00BC2B8D">
        <w:rPr>
          <w:rFonts w:ascii="Arial" w:hAnsi="Arial" w:cs="Arial"/>
          <w:sz w:val="20"/>
          <w:szCs w:val="20"/>
        </w:rPr>
        <w:t xml:space="preserve"> measure TRP for each TX antenna </w:t>
      </w:r>
      <w:r>
        <w:rPr>
          <w:rFonts w:ascii="Arial" w:hAnsi="Arial" w:cs="Arial"/>
          <w:sz w:val="20"/>
          <w:szCs w:val="20"/>
        </w:rPr>
        <w:t>separately</w:t>
      </w:r>
      <w:r w:rsidR="00BC2B8D">
        <w:rPr>
          <w:rFonts w:ascii="Arial" w:hAnsi="Arial" w:cs="Arial"/>
          <w:sz w:val="20"/>
          <w:szCs w:val="20"/>
        </w:rPr>
        <w:t xml:space="preserve">, </w:t>
      </w:r>
      <w:r w:rsidR="0072318C">
        <w:rPr>
          <w:rFonts w:ascii="Arial" w:hAnsi="Arial" w:cs="Arial"/>
          <w:sz w:val="20"/>
          <w:szCs w:val="20"/>
        </w:rPr>
        <w:t>and then</w:t>
      </w:r>
      <w:r w:rsidR="00BC2B8D">
        <w:rPr>
          <w:rFonts w:ascii="Arial" w:hAnsi="Arial" w:cs="Arial"/>
          <w:sz w:val="20"/>
          <w:szCs w:val="20"/>
        </w:rPr>
        <w:t xml:space="preserve"> provide a combined or aggregated set of results based on the best TRP values obtained.</w:t>
      </w:r>
    </w:p>
    <w:p w:rsidR="00BC2B8D" w:rsidRDefault="00AD65BB" w:rsidP="00C85896">
      <w:pPr>
        <w:spacing w:after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 </w:t>
      </w:r>
      <w:r w:rsidR="00BC2B8D" w:rsidRPr="00AD65BB">
        <w:rPr>
          <w:rFonts w:ascii="Arial" w:hAnsi="Arial" w:cs="Arial"/>
          <w:i/>
          <w:sz w:val="20"/>
          <w:szCs w:val="20"/>
        </w:rPr>
        <w:t>Dynamic Tuning</w:t>
      </w:r>
      <w:r w:rsidR="00BC2B8D">
        <w:rPr>
          <w:rFonts w:ascii="Arial" w:hAnsi="Arial" w:cs="Arial"/>
          <w:sz w:val="20"/>
          <w:szCs w:val="20"/>
        </w:rPr>
        <w:t xml:space="preserve"> – As GCF is providing a </w:t>
      </w:r>
      <w:r w:rsidR="0072318C">
        <w:rPr>
          <w:rFonts w:ascii="Arial" w:hAnsi="Arial" w:cs="Arial"/>
          <w:sz w:val="20"/>
          <w:szCs w:val="20"/>
        </w:rPr>
        <w:t>‘</w:t>
      </w:r>
      <w:r w:rsidR="00BC2B8D">
        <w:rPr>
          <w:rFonts w:ascii="Arial" w:hAnsi="Arial" w:cs="Arial"/>
          <w:sz w:val="20"/>
          <w:szCs w:val="20"/>
        </w:rPr>
        <w:t>Global</w:t>
      </w:r>
      <w:r w:rsidR="0072318C">
        <w:rPr>
          <w:rFonts w:ascii="Arial" w:hAnsi="Arial" w:cs="Arial"/>
          <w:sz w:val="20"/>
          <w:szCs w:val="20"/>
        </w:rPr>
        <w:t>’</w:t>
      </w:r>
      <w:r w:rsidR="00BC2B8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certification</w:t>
      </w:r>
      <w:r w:rsidR="00BC2B8D">
        <w:rPr>
          <w:rFonts w:ascii="Arial" w:hAnsi="Arial" w:cs="Arial"/>
          <w:sz w:val="20"/>
          <w:szCs w:val="20"/>
        </w:rPr>
        <w:t xml:space="preserve"> we feel it </w:t>
      </w:r>
      <w:r>
        <w:rPr>
          <w:rFonts w:ascii="Arial" w:hAnsi="Arial" w:cs="Arial"/>
          <w:sz w:val="20"/>
          <w:szCs w:val="20"/>
        </w:rPr>
        <w:t>unrealistic</w:t>
      </w:r>
      <w:r w:rsidR="0072318C">
        <w:rPr>
          <w:rFonts w:ascii="Arial" w:hAnsi="Arial" w:cs="Arial"/>
          <w:sz w:val="20"/>
          <w:szCs w:val="20"/>
        </w:rPr>
        <w:t xml:space="preserve"> and uneconomic</w:t>
      </w:r>
      <w:r w:rsidR="00BC2B8D">
        <w:rPr>
          <w:rFonts w:ascii="Arial" w:hAnsi="Arial" w:cs="Arial"/>
          <w:sz w:val="20"/>
          <w:szCs w:val="20"/>
        </w:rPr>
        <w:t xml:space="preserve"> to measure a device in Optimised state, as this would </w:t>
      </w:r>
      <w:r>
        <w:rPr>
          <w:rFonts w:ascii="Arial" w:hAnsi="Arial" w:cs="Arial"/>
          <w:sz w:val="20"/>
          <w:szCs w:val="20"/>
        </w:rPr>
        <w:t>involve</w:t>
      </w:r>
      <w:r w:rsidR="00BC2B8D">
        <w:rPr>
          <w:rFonts w:ascii="Arial" w:hAnsi="Arial" w:cs="Arial"/>
          <w:sz w:val="20"/>
          <w:szCs w:val="20"/>
        </w:rPr>
        <w:t xml:space="preserve"> multiple set of results for each device to reflect the potential different states of Optimisation based on </w:t>
      </w:r>
      <w:r w:rsidR="00B05423">
        <w:rPr>
          <w:rFonts w:ascii="Arial" w:hAnsi="Arial" w:cs="Arial"/>
          <w:sz w:val="20"/>
          <w:szCs w:val="20"/>
        </w:rPr>
        <w:t>relevant</w:t>
      </w:r>
      <w:r w:rsidR="0072318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combinations</w:t>
      </w:r>
      <w:r w:rsidR="00BC2B8D">
        <w:rPr>
          <w:rFonts w:ascii="Arial" w:hAnsi="Arial" w:cs="Arial"/>
          <w:sz w:val="20"/>
          <w:szCs w:val="20"/>
        </w:rPr>
        <w:t xml:space="preserve"> of location, MNO, </w:t>
      </w:r>
      <w:r w:rsidR="00FC6211">
        <w:rPr>
          <w:rFonts w:ascii="Arial" w:hAnsi="Arial" w:cs="Arial"/>
          <w:sz w:val="20"/>
          <w:szCs w:val="20"/>
        </w:rPr>
        <w:t>attached band</w:t>
      </w:r>
      <w:r w:rsidR="00BC2B8D">
        <w:rPr>
          <w:rFonts w:ascii="Arial" w:hAnsi="Arial" w:cs="Arial"/>
          <w:sz w:val="20"/>
          <w:szCs w:val="20"/>
        </w:rPr>
        <w:t xml:space="preserve"> etc.</w:t>
      </w:r>
    </w:p>
    <w:p w:rsidR="00BC2B8D" w:rsidRDefault="00FC6211" w:rsidP="00C85896">
      <w:pPr>
        <w:spacing w:after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Therefore,</w:t>
      </w:r>
      <w:r w:rsidR="00BC2B8D">
        <w:rPr>
          <w:rFonts w:ascii="Arial" w:hAnsi="Arial" w:cs="Arial"/>
          <w:sz w:val="20"/>
          <w:szCs w:val="20"/>
        </w:rPr>
        <w:t xml:space="preserve"> </w:t>
      </w:r>
      <w:r w:rsidR="0072318C">
        <w:rPr>
          <w:rFonts w:ascii="Arial" w:hAnsi="Arial" w:cs="Arial"/>
          <w:sz w:val="20"/>
          <w:szCs w:val="20"/>
        </w:rPr>
        <w:t xml:space="preserve">the </w:t>
      </w:r>
      <w:r w:rsidR="00BC2B8D">
        <w:rPr>
          <w:rFonts w:ascii="Arial" w:hAnsi="Arial" w:cs="Arial"/>
          <w:sz w:val="20"/>
          <w:szCs w:val="20"/>
        </w:rPr>
        <w:t xml:space="preserve">GCF TF has </w:t>
      </w:r>
      <w:r w:rsidR="00AD65BB">
        <w:rPr>
          <w:rFonts w:ascii="Arial" w:hAnsi="Arial" w:cs="Arial"/>
          <w:sz w:val="20"/>
          <w:szCs w:val="20"/>
        </w:rPr>
        <w:t>recommended</w:t>
      </w:r>
      <w:r w:rsidR="00BC2B8D">
        <w:rPr>
          <w:rFonts w:ascii="Arial" w:hAnsi="Arial" w:cs="Arial"/>
          <w:sz w:val="20"/>
          <w:szCs w:val="20"/>
        </w:rPr>
        <w:t xml:space="preserve"> that </w:t>
      </w:r>
      <w:r w:rsidR="00BC2B8D" w:rsidRPr="00AD65BB">
        <w:rPr>
          <w:rFonts w:ascii="Arial" w:hAnsi="Arial" w:cs="Arial"/>
          <w:i/>
          <w:sz w:val="20"/>
          <w:szCs w:val="20"/>
        </w:rPr>
        <w:t xml:space="preserve">GCF results will represent </w:t>
      </w:r>
      <w:r w:rsidR="00AD65BB" w:rsidRPr="00AD65BB">
        <w:rPr>
          <w:rFonts w:ascii="Arial" w:hAnsi="Arial" w:cs="Arial"/>
          <w:i/>
          <w:sz w:val="20"/>
          <w:szCs w:val="20"/>
        </w:rPr>
        <w:t>minimum</w:t>
      </w:r>
      <w:r w:rsidR="00BC2B8D" w:rsidRPr="00AD65BB">
        <w:rPr>
          <w:rFonts w:ascii="Arial" w:hAnsi="Arial" w:cs="Arial"/>
          <w:i/>
          <w:sz w:val="20"/>
          <w:szCs w:val="20"/>
        </w:rPr>
        <w:t xml:space="preserve"> </w:t>
      </w:r>
      <w:r w:rsidR="00AD65BB" w:rsidRPr="00AD65BB">
        <w:rPr>
          <w:rFonts w:ascii="Arial" w:hAnsi="Arial" w:cs="Arial"/>
          <w:i/>
          <w:sz w:val="20"/>
          <w:szCs w:val="20"/>
        </w:rPr>
        <w:t>anticipated</w:t>
      </w:r>
      <w:r w:rsidR="00BC2B8D" w:rsidRPr="00AD65BB">
        <w:rPr>
          <w:rFonts w:ascii="Arial" w:hAnsi="Arial" w:cs="Arial"/>
          <w:i/>
          <w:sz w:val="20"/>
          <w:szCs w:val="20"/>
        </w:rPr>
        <w:t xml:space="preserve"> performance for a device</w:t>
      </w:r>
      <w:r w:rsidR="00BC2B8D">
        <w:rPr>
          <w:rFonts w:ascii="Arial" w:hAnsi="Arial" w:cs="Arial"/>
          <w:sz w:val="20"/>
          <w:szCs w:val="20"/>
        </w:rPr>
        <w:t>. We believe this offer</w:t>
      </w:r>
      <w:r w:rsidR="00AD65BB">
        <w:rPr>
          <w:rFonts w:ascii="Arial" w:hAnsi="Arial" w:cs="Arial"/>
          <w:sz w:val="20"/>
          <w:szCs w:val="20"/>
        </w:rPr>
        <w:t>s</w:t>
      </w:r>
      <w:r w:rsidR="00BC2B8D">
        <w:rPr>
          <w:rFonts w:ascii="Arial" w:hAnsi="Arial" w:cs="Arial"/>
          <w:sz w:val="20"/>
          <w:szCs w:val="20"/>
        </w:rPr>
        <w:t xml:space="preserve"> value </w:t>
      </w:r>
      <w:r w:rsidR="00B05423">
        <w:rPr>
          <w:rFonts w:ascii="Arial" w:hAnsi="Arial" w:cs="Arial"/>
          <w:sz w:val="20"/>
          <w:szCs w:val="20"/>
        </w:rPr>
        <w:t xml:space="preserve">to the industry </w:t>
      </w:r>
      <w:r w:rsidR="00BC2B8D">
        <w:rPr>
          <w:rFonts w:ascii="Arial" w:hAnsi="Arial" w:cs="Arial"/>
          <w:sz w:val="20"/>
          <w:szCs w:val="20"/>
        </w:rPr>
        <w:t xml:space="preserve">and </w:t>
      </w:r>
      <w:r w:rsidR="00AD65BB">
        <w:rPr>
          <w:rFonts w:ascii="Arial" w:hAnsi="Arial" w:cs="Arial"/>
          <w:sz w:val="20"/>
          <w:szCs w:val="20"/>
        </w:rPr>
        <w:t>complements</w:t>
      </w:r>
      <w:r w:rsidR="00B05423">
        <w:rPr>
          <w:rFonts w:ascii="Arial" w:hAnsi="Arial" w:cs="Arial"/>
          <w:sz w:val="20"/>
          <w:szCs w:val="20"/>
        </w:rPr>
        <w:t xml:space="preserve"> b</w:t>
      </w:r>
      <w:r w:rsidR="00BC2B8D">
        <w:rPr>
          <w:rFonts w:ascii="Arial" w:hAnsi="Arial" w:cs="Arial"/>
          <w:sz w:val="20"/>
          <w:szCs w:val="20"/>
        </w:rPr>
        <w:t xml:space="preserve">ilateral testing </w:t>
      </w:r>
      <w:r w:rsidR="00AD65BB">
        <w:rPr>
          <w:rFonts w:ascii="Arial" w:hAnsi="Arial" w:cs="Arial"/>
          <w:sz w:val="20"/>
          <w:szCs w:val="20"/>
        </w:rPr>
        <w:t>between</w:t>
      </w:r>
      <w:r w:rsidR="00BC2B8D">
        <w:rPr>
          <w:rFonts w:ascii="Arial" w:hAnsi="Arial" w:cs="Arial"/>
          <w:sz w:val="20"/>
          <w:szCs w:val="20"/>
        </w:rPr>
        <w:t xml:space="preserve"> OEM and MNO</w:t>
      </w:r>
      <w:r w:rsidR="00B05423">
        <w:rPr>
          <w:rFonts w:ascii="Arial" w:hAnsi="Arial" w:cs="Arial"/>
          <w:sz w:val="20"/>
          <w:szCs w:val="20"/>
        </w:rPr>
        <w:t xml:space="preserve"> (</w:t>
      </w:r>
      <w:r w:rsidR="00BC2B8D">
        <w:rPr>
          <w:rFonts w:ascii="Arial" w:hAnsi="Arial" w:cs="Arial"/>
          <w:sz w:val="20"/>
          <w:szCs w:val="20"/>
        </w:rPr>
        <w:t xml:space="preserve">which will provide </w:t>
      </w:r>
      <w:r w:rsidR="00AD65BB">
        <w:rPr>
          <w:rFonts w:ascii="Arial" w:hAnsi="Arial" w:cs="Arial"/>
          <w:sz w:val="20"/>
          <w:szCs w:val="20"/>
        </w:rPr>
        <w:t>Optimised</w:t>
      </w:r>
      <w:r w:rsidR="00BC2B8D">
        <w:rPr>
          <w:rFonts w:ascii="Arial" w:hAnsi="Arial" w:cs="Arial"/>
          <w:sz w:val="20"/>
          <w:szCs w:val="20"/>
        </w:rPr>
        <w:t xml:space="preserve"> performance </w:t>
      </w:r>
      <w:r w:rsidR="00B05423">
        <w:rPr>
          <w:rFonts w:ascii="Arial" w:hAnsi="Arial" w:cs="Arial"/>
          <w:sz w:val="20"/>
          <w:szCs w:val="20"/>
        </w:rPr>
        <w:t xml:space="preserve">results </w:t>
      </w:r>
      <w:r w:rsidR="00BC2B8D">
        <w:rPr>
          <w:rFonts w:ascii="Arial" w:hAnsi="Arial" w:cs="Arial"/>
          <w:sz w:val="20"/>
          <w:szCs w:val="20"/>
        </w:rPr>
        <w:t>for that MNO’s core operational bands</w:t>
      </w:r>
      <w:r w:rsidR="00B05423">
        <w:rPr>
          <w:rFonts w:ascii="Arial" w:hAnsi="Arial" w:cs="Arial"/>
          <w:sz w:val="20"/>
          <w:szCs w:val="20"/>
        </w:rPr>
        <w:t>)</w:t>
      </w:r>
      <w:r w:rsidR="00BC2B8D">
        <w:rPr>
          <w:rFonts w:ascii="Arial" w:hAnsi="Arial" w:cs="Arial"/>
          <w:sz w:val="20"/>
          <w:szCs w:val="20"/>
        </w:rPr>
        <w:t>.</w:t>
      </w:r>
    </w:p>
    <w:p w:rsidR="00BC2B8D" w:rsidRDefault="00BC2B8D" w:rsidP="00C85896">
      <w:pPr>
        <w:spacing w:after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To achieve this ‘non </w:t>
      </w:r>
      <w:r w:rsidR="00AD65BB">
        <w:rPr>
          <w:rFonts w:ascii="Arial" w:hAnsi="Arial" w:cs="Arial"/>
          <w:sz w:val="20"/>
          <w:szCs w:val="20"/>
        </w:rPr>
        <w:t>Optimised</w:t>
      </w:r>
      <w:r>
        <w:rPr>
          <w:rFonts w:ascii="Arial" w:hAnsi="Arial" w:cs="Arial"/>
          <w:sz w:val="20"/>
          <w:szCs w:val="20"/>
        </w:rPr>
        <w:t xml:space="preserve">’ state for the DUT, GCF is </w:t>
      </w:r>
      <w:r w:rsidR="00AD65BB">
        <w:rPr>
          <w:rFonts w:ascii="Arial" w:hAnsi="Arial" w:cs="Arial"/>
          <w:sz w:val="20"/>
          <w:szCs w:val="20"/>
        </w:rPr>
        <w:t>recommending</w:t>
      </w:r>
      <w:r>
        <w:rPr>
          <w:rFonts w:ascii="Arial" w:hAnsi="Arial" w:cs="Arial"/>
          <w:sz w:val="20"/>
          <w:szCs w:val="20"/>
        </w:rPr>
        <w:t xml:space="preserve"> that no </w:t>
      </w:r>
      <w:r w:rsidR="00AD65BB">
        <w:rPr>
          <w:rFonts w:ascii="Arial" w:hAnsi="Arial" w:cs="Arial"/>
          <w:sz w:val="20"/>
          <w:szCs w:val="20"/>
        </w:rPr>
        <w:t>dynamic</w:t>
      </w:r>
      <w:r>
        <w:rPr>
          <w:rFonts w:ascii="Arial" w:hAnsi="Arial" w:cs="Arial"/>
          <w:sz w:val="20"/>
          <w:szCs w:val="20"/>
        </w:rPr>
        <w:t xml:space="preserve"> tuning is </w:t>
      </w:r>
      <w:r w:rsidR="00AD65BB">
        <w:rPr>
          <w:rFonts w:ascii="Arial" w:hAnsi="Arial" w:cs="Arial"/>
          <w:sz w:val="20"/>
          <w:szCs w:val="20"/>
        </w:rPr>
        <w:t>triggered</w:t>
      </w:r>
      <w:r>
        <w:rPr>
          <w:rFonts w:ascii="Arial" w:hAnsi="Arial" w:cs="Arial"/>
          <w:sz w:val="20"/>
          <w:szCs w:val="20"/>
        </w:rPr>
        <w:t xml:space="preserve">, </w:t>
      </w:r>
      <w:r w:rsidR="00B05423">
        <w:rPr>
          <w:rFonts w:ascii="Arial" w:hAnsi="Arial" w:cs="Arial"/>
          <w:sz w:val="20"/>
          <w:szCs w:val="20"/>
        </w:rPr>
        <w:t>except where</w:t>
      </w:r>
      <w:r>
        <w:rPr>
          <w:rFonts w:ascii="Arial" w:hAnsi="Arial" w:cs="Arial"/>
          <w:sz w:val="20"/>
          <w:szCs w:val="20"/>
        </w:rPr>
        <w:t xml:space="preserve"> self tuning of the RFFE </w:t>
      </w:r>
      <w:r w:rsidR="00B05423">
        <w:rPr>
          <w:rFonts w:ascii="Arial" w:hAnsi="Arial" w:cs="Arial"/>
          <w:sz w:val="20"/>
          <w:szCs w:val="20"/>
        </w:rPr>
        <w:t xml:space="preserve">is relevant </w:t>
      </w:r>
      <w:r>
        <w:rPr>
          <w:rFonts w:ascii="Arial" w:hAnsi="Arial" w:cs="Arial"/>
          <w:sz w:val="20"/>
          <w:szCs w:val="20"/>
        </w:rPr>
        <w:t xml:space="preserve">to the attached band. </w:t>
      </w:r>
      <w:r w:rsidR="00AD65BB">
        <w:rPr>
          <w:rFonts w:ascii="Arial" w:hAnsi="Arial" w:cs="Arial"/>
          <w:sz w:val="20"/>
          <w:szCs w:val="20"/>
        </w:rPr>
        <w:t>e.g.</w:t>
      </w:r>
      <w:r>
        <w:rPr>
          <w:rFonts w:ascii="Arial" w:hAnsi="Arial" w:cs="Arial"/>
          <w:sz w:val="20"/>
          <w:szCs w:val="20"/>
        </w:rPr>
        <w:t xml:space="preserve"> </w:t>
      </w:r>
      <w:r w:rsidR="00B05423">
        <w:rPr>
          <w:rFonts w:ascii="Arial" w:hAnsi="Arial" w:cs="Arial"/>
          <w:sz w:val="20"/>
          <w:szCs w:val="20"/>
        </w:rPr>
        <w:t xml:space="preserve">for GCF </w:t>
      </w:r>
      <w:r>
        <w:rPr>
          <w:rFonts w:ascii="Arial" w:hAnsi="Arial" w:cs="Arial"/>
          <w:sz w:val="20"/>
          <w:szCs w:val="20"/>
        </w:rPr>
        <w:t xml:space="preserve">no account taken of location, MNO or other external </w:t>
      </w:r>
      <w:r w:rsidR="00AD65BB">
        <w:rPr>
          <w:rFonts w:ascii="Arial" w:hAnsi="Arial" w:cs="Arial"/>
          <w:sz w:val="20"/>
          <w:szCs w:val="20"/>
        </w:rPr>
        <w:t>factors</w:t>
      </w:r>
      <w:r w:rsidR="00B05423">
        <w:rPr>
          <w:rFonts w:ascii="Arial" w:hAnsi="Arial" w:cs="Arial"/>
          <w:sz w:val="20"/>
          <w:szCs w:val="20"/>
        </w:rPr>
        <w:t xml:space="preserve"> for the DUT</w:t>
      </w:r>
      <w:r>
        <w:rPr>
          <w:rFonts w:ascii="Arial" w:hAnsi="Arial" w:cs="Arial"/>
          <w:sz w:val="20"/>
          <w:szCs w:val="20"/>
        </w:rPr>
        <w:t>.</w:t>
      </w:r>
    </w:p>
    <w:p w:rsidR="00BC2B8D" w:rsidRDefault="00AD65BB" w:rsidP="00C85896">
      <w:pPr>
        <w:spacing w:after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 </w:t>
      </w:r>
      <w:r w:rsidR="00BC2B8D" w:rsidRPr="00AD65BB">
        <w:rPr>
          <w:rFonts w:ascii="Arial" w:hAnsi="Arial" w:cs="Arial"/>
          <w:i/>
          <w:sz w:val="20"/>
          <w:szCs w:val="20"/>
        </w:rPr>
        <w:t>TX Power Backoff</w:t>
      </w:r>
      <w:r w:rsidR="00BC2B8D">
        <w:rPr>
          <w:rFonts w:ascii="Arial" w:hAnsi="Arial" w:cs="Arial"/>
          <w:sz w:val="20"/>
          <w:szCs w:val="20"/>
        </w:rPr>
        <w:t xml:space="preserve"> – The Task Force initially recommended </w:t>
      </w:r>
      <w:r w:rsidR="00A866F4">
        <w:rPr>
          <w:rFonts w:ascii="Arial" w:hAnsi="Arial" w:cs="Arial"/>
          <w:sz w:val="20"/>
          <w:szCs w:val="20"/>
        </w:rPr>
        <w:t>that TX</w:t>
      </w:r>
      <w:r w:rsidR="00BC2B8D">
        <w:rPr>
          <w:rFonts w:ascii="Arial" w:hAnsi="Arial" w:cs="Arial"/>
          <w:sz w:val="20"/>
          <w:szCs w:val="20"/>
        </w:rPr>
        <w:t xml:space="preserve"> power backoff must be </w:t>
      </w:r>
      <w:r w:rsidR="00A866F4">
        <w:rPr>
          <w:rFonts w:ascii="Arial" w:hAnsi="Arial" w:cs="Arial"/>
          <w:sz w:val="20"/>
          <w:szCs w:val="20"/>
        </w:rPr>
        <w:t xml:space="preserve">implemented for BHH mode to ensure accurate and representative TRP value is established. The only intervention required here is to ensure that the </w:t>
      </w:r>
      <w:r>
        <w:rPr>
          <w:rFonts w:ascii="Arial" w:hAnsi="Arial" w:cs="Arial"/>
          <w:sz w:val="20"/>
          <w:szCs w:val="20"/>
        </w:rPr>
        <w:t>mechanism</w:t>
      </w:r>
      <w:r w:rsidR="00A866F4">
        <w:rPr>
          <w:rFonts w:ascii="Arial" w:hAnsi="Arial" w:cs="Arial"/>
          <w:sz w:val="20"/>
          <w:szCs w:val="20"/>
        </w:rPr>
        <w:t xml:space="preserve"> to trigger T</w:t>
      </w:r>
      <w:r w:rsidR="00B05423">
        <w:rPr>
          <w:rFonts w:ascii="Arial" w:hAnsi="Arial" w:cs="Arial"/>
          <w:sz w:val="20"/>
          <w:szCs w:val="20"/>
        </w:rPr>
        <w:t>X</w:t>
      </w:r>
      <w:r w:rsidR="00A866F4">
        <w:rPr>
          <w:rFonts w:ascii="Arial" w:hAnsi="Arial" w:cs="Arial"/>
          <w:sz w:val="20"/>
          <w:szCs w:val="20"/>
        </w:rPr>
        <w:t xml:space="preserve"> power backoff is activated </w:t>
      </w:r>
      <w:r w:rsidR="00B05423">
        <w:rPr>
          <w:rFonts w:ascii="Arial" w:hAnsi="Arial" w:cs="Arial"/>
          <w:sz w:val="20"/>
          <w:szCs w:val="20"/>
        </w:rPr>
        <w:t>whilst the DUT is in the chamber</w:t>
      </w:r>
      <w:r w:rsidR="00A866F4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e.g.</w:t>
      </w:r>
      <w:r w:rsidR="00A866F4">
        <w:rPr>
          <w:rFonts w:ascii="Arial" w:hAnsi="Arial" w:cs="Arial"/>
          <w:sz w:val="20"/>
          <w:szCs w:val="20"/>
        </w:rPr>
        <w:t xml:space="preserve"> the IR or proximity sensor</w:t>
      </w:r>
      <w:r w:rsidR="00B05423">
        <w:rPr>
          <w:rFonts w:ascii="Arial" w:hAnsi="Arial" w:cs="Arial"/>
          <w:sz w:val="20"/>
          <w:szCs w:val="20"/>
        </w:rPr>
        <w:t>s</w:t>
      </w:r>
      <w:r w:rsidR="00A866F4">
        <w:rPr>
          <w:rFonts w:ascii="Arial" w:hAnsi="Arial" w:cs="Arial"/>
          <w:sz w:val="20"/>
          <w:szCs w:val="20"/>
        </w:rPr>
        <w:t xml:space="preserve"> needs to be activated (something we understand the Phantom head will not always do</w:t>
      </w:r>
      <w:r w:rsidR="00B05423">
        <w:rPr>
          <w:rFonts w:ascii="Arial" w:hAnsi="Arial" w:cs="Arial"/>
          <w:sz w:val="20"/>
          <w:szCs w:val="20"/>
        </w:rPr>
        <w:t>)</w:t>
      </w:r>
    </w:p>
    <w:p w:rsidR="00A866F4" w:rsidRDefault="00A866F4" w:rsidP="00C85896">
      <w:pPr>
        <w:spacing w:after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However a </w:t>
      </w:r>
      <w:r w:rsidR="00AD65BB">
        <w:rPr>
          <w:rFonts w:ascii="Arial" w:hAnsi="Arial" w:cs="Arial"/>
          <w:sz w:val="20"/>
          <w:szCs w:val="20"/>
        </w:rPr>
        <w:t>number</w:t>
      </w:r>
      <w:r>
        <w:rPr>
          <w:rFonts w:ascii="Arial" w:hAnsi="Arial" w:cs="Arial"/>
          <w:sz w:val="20"/>
          <w:szCs w:val="20"/>
        </w:rPr>
        <w:t xml:space="preserve"> </w:t>
      </w:r>
      <w:r w:rsidR="00AD65BB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 xml:space="preserve">f OEM have </w:t>
      </w:r>
      <w:r w:rsidR="00AD65BB">
        <w:rPr>
          <w:rFonts w:ascii="Arial" w:hAnsi="Arial" w:cs="Arial"/>
          <w:sz w:val="20"/>
          <w:szCs w:val="20"/>
        </w:rPr>
        <w:t>concerns</w:t>
      </w:r>
      <w:r>
        <w:rPr>
          <w:rFonts w:ascii="Arial" w:hAnsi="Arial" w:cs="Arial"/>
          <w:sz w:val="20"/>
          <w:szCs w:val="20"/>
        </w:rPr>
        <w:t xml:space="preserve"> that this configuration of the DUT would invalidate the 3GPP </w:t>
      </w:r>
      <w:r w:rsidR="00AD65BB">
        <w:rPr>
          <w:rFonts w:ascii="Arial" w:hAnsi="Arial" w:cs="Arial"/>
          <w:sz w:val="20"/>
          <w:szCs w:val="20"/>
        </w:rPr>
        <w:t>method</w:t>
      </w:r>
      <w:r>
        <w:rPr>
          <w:rFonts w:ascii="Arial" w:hAnsi="Arial" w:cs="Arial"/>
          <w:sz w:val="20"/>
          <w:szCs w:val="20"/>
        </w:rPr>
        <w:t xml:space="preserve"> for measuring TRP, and so think TRP should be measured without implement</w:t>
      </w:r>
      <w:r w:rsidR="00B05423">
        <w:rPr>
          <w:rFonts w:ascii="Arial" w:hAnsi="Arial" w:cs="Arial"/>
          <w:sz w:val="20"/>
          <w:szCs w:val="20"/>
        </w:rPr>
        <w:t xml:space="preserve">ing the </w:t>
      </w:r>
      <w:r w:rsidR="00FC6211">
        <w:rPr>
          <w:rFonts w:ascii="Arial" w:hAnsi="Arial" w:cs="Arial"/>
          <w:sz w:val="20"/>
          <w:szCs w:val="20"/>
        </w:rPr>
        <w:t xml:space="preserve">device </w:t>
      </w:r>
      <w:r>
        <w:rPr>
          <w:rFonts w:ascii="Arial" w:hAnsi="Arial" w:cs="Arial"/>
          <w:sz w:val="20"/>
          <w:szCs w:val="20"/>
        </w:rPr>
        <w:t xml:space="preserve">Power Backoff </w:t>
      </w:r>
      <w:r w:rsidR="00B05423">
        <w:rPr>
          <w:rFonts w:ascii="Arial" w:hAnsi="Arial" w:cs="Arial"/>
          <w:sz w:val="20"/>
          <w:szCs w:val="20"/>
        </w:rPr>
        <w:t>algorithm</w:t>
      </w:r>
      <w:r>
        <w:rPr>
          <w:rFonts w:ascii="Arial" w:hAnsi="Arial" w:cs="Arial"/>
          <w:sz w:val="20"/>
          <w:szCs w:val="20"/>
        </w:rPr>
        <w:t xml:space="preserve">, this would require </w:t>
      </w:r>
      <w:r w:rsidR="00AD65BB">
        <w:rPr>
          <w:rFonts w:ascii="Arial" w:hAnsi="Arial" w:cs="Arial"/>
          <w:sz w:val="20"/>
          <w:szCs w:val="20"/>
        </w:rPr>
        <w:t>specific</w:t>
      </w:r>
      <w:r>
        <w:rPr>
          <w:rFonts w:ascii="Arial" w:hAnsi="Arial" w:cs="Arial"/>
          <w:sz w:val="20"/>
          <w:szCs w:val="20"/>
        </w:rPr>
        <w:t xml:space="preserve"> </w:t>
      </w:r>
      <w:r w:rsidR="00AD65BB">
        <w:rPr>
          <w:rFonts w:ascii="Arial" w:hAnsi="Arial" w:cs="Arial"/>
          <w:sz w:val="20"/>
          <w:szCs w:val="20"/>
        </w:rPr>
        <w:t>intervention</w:t>
      </w:r>
      <w:r>
        <w:rPr>
          <w:rFonts w:ascii="Arial" w:hAnsi="Arial" w:cs="Arial"/>
          <w:sz w:val="20"/>
          <w:szCs w:val="20"/>
        </w:rPr>
        <w:t xml:space="preserve"> to ensure the TX power being used is set to maximum.</w:t>
      </w:r>
    </w:p>
    <w:p w:rsidR="00A866F4" w:rsidRDefault="00B05423" w:rsidP="00C85896">
      <w:pPr>
        <w:spacing w:after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This has caused concerns for some MNO</w:t>
      </w:r>
      <w:r w:rsidR="001378C1">
        <w:rPr>
          <w:rFonts w:ascii="Arial" w:hAnsi="Arial" w:cs="Arial"/>
          <w:sz w:val="20"/>
          <w:szCs w:val="20"/>
        </w:rPr>
        <w:t>’s</w:t>
      </w:r>
      <w:r>
        <w:rPr>
          <w:rFonts w:ascii="Arial" w:hAnsi="Arial" w:cs="Arial"/>
          <w:sz w:val="20"/>
          <w:szCs w:val="20"/>
        </w:rPr>
        <w:t xml:space="preserve"> who </w:t>
      </w:r>
      <w:r w:rsidR="00A866F4">
        <w:rPr>
          <w:rFonts w:ascii="Arial" w:hAnsi="Arial" w:cs="Arial"/>
          <w:sz w:val="20"/>
          <w:szCs w:val="20"/>
        </w:rPr>
        <w:t>question how</w:t>
      </w:r>
      <w:r>
        <w:rPr>
          <w:rFonts w:ascii="Arial" w:hAnsi="Arial" w:cs="Arial"/>
          <w:sz w:val="20"/>
          <w:szCs w:val="20"/>
        </w:rPr>
        <w:t>,</w:t>
      </w:r>
      <w:r w:rsidR="00A866F4">
        <w:rPr>
          <w:rFonts w:ascii="Arial" w:hAnsi="Arial" w:cs="Arial"/>
          <w:sz w:val="20"/>
          <w:szCs w:val="20"/>
        </w:rPr>
        <w:t xml:space="preserve"> even with provision </w:t>
      </w:r>
      <w:r>
        <w:rPr>
          <w:rFonts w:ascii="Arial" w:hAnsi="Arial" w:cs="Arial"/>
          <w:sz w:val="20"/>
          <w:szCs w:val="20"/>
        </w:rPr>
        <w:t xml:space="preserve">by the OEM </w:t>
      </w:r>
      <w:r w:rsidR="00A866F4">
        <w:rPr>
          <w:rFonts w:ascii="Arial" w:hAnsi="Arial" w:cs="Arial"/>
          <w:sz w:val="20"/>
          <w:szCs w:val="20"/>
        </w:rPr>
        <w:t>of a table of backoff values, we could be sure this represented a true ‘</w:t>
      </w:r>
      <w:r w:rsidR="001378C1">
        <w:rPr>
          <w:rFonts w:ascii="Arial" w:hAnsi="Arial" w:cs="Arial"/>
          <w:sz w:val="20"/>
          <w:szCs w:val="20"/>
        </w:rPr>
        <w:t>minimum ‘expected’</w:t>
      </w:r>
      <w:r w:rsidR="00A866F4">
        <w:rPr>
          <w:rFonts w:ascii="Arial" w:hAnsi="Arial" w:cs="Arial"/>
          <w:sz w:val="20"/>
          <w:szCs w:val="20"/>
        </w:rPr>
        <w:t xml:space="preserve"> TRP, as </w:t>
      </w:r>
      <w:r>
        <w:rPr>
          <w:rFonts w:ascii="Arial" w:hAnsi="Arial" w:cs="Arial"/>
          <w:sz w:val="20"/>
          <w:szCs w:val="20"/>
        </w:rPr>
        <w:t>it</w:t>
      </w:r>
      <w:r w:rsidR="00A866F4">
        <w:rPr>
          <w:rFonts w:ascii="Arial" w:hAnsi="Arial" w:cs="Arial"/>
          <w:sz w:val="20"/>
          <w:szCs w:val="20"/>
        </w:rPr>
        <w:t xml:space="preserve"> is possible that without RFFE optimisation </w:t>
      </w:r>
      <w:r>
        <w:rPr>
          <w:rFonts w:ascii="Arial" w:hAnsi="Arial" w:cs="Arial"/>
          <w:sz w:val="20"/>
          <w:szCs w:val="20"/>
        </w:rPr>
        <w:t xml:space="preserve">(point 2) </w:t>
      </w:r>
      <w:r w:rsidR="00A866F4">
        <w:rPr>
          <w:rFonts w:ascii="Arial" w:hAnsi="Arial" w:cs="Arial"/>
          <w:sz w:val="20"/>
          <w:szCs w:val="20"/>
        </w:rPr>
        <w:t xml:space="preserve">SAR backoff would not be </w:t>
      </w:r>
      <w:r w:rsidR="00AD65BB">
        <w:rPr>
          <w:rFonts w:ascii="Arial" w:hAnsi="Arial" w:cs="Arial"/>
          <w:sz w:val="20"/>
          <w:szCs w:val="20"/>
        </w:rPr>
        <w:t>implemented</w:t>
      </w:r>
      <w:r w:rsidR="00A866F4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Thus we would not know when to apply a B</w:t>
      </w:r>
      <w:r w:rsidR="00A866F4">
        <w:rPr>
          <w:rFonts w:ascii="Arial" w:hAnsi="Arial" w:cs="Arial"/>
          <w:sz w:val="20"/>
          <w:szCs w:val="20"/>
        </w:rPr>
        <w:t>ackoff table value or not.</w:t>
      </w:r>
    </w:p>
    <w:p w:rsidR="00A866F4" w:rsidRDefault="00AD65BB" w:rsidP="00C85896">
      <w:pPr>
        <w:spacing w:after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 </w:t>
      </w:r>
      <w:r w:rsidR="00A866F4" w:rsidRPr="00AD65BB">
        <w:rPr>
          <w:rFonts w:ascii="Arial" w:hAnsi="Arial" w:cs="Arial"/>
          <w:i/>
          <w:sz w:val="20"/>
          <w:szCs w:val="20"/>
        </w:rPr>
        <w:t>Variable TX powe</w:t>
      </w:r>
      <w:r w:rsidRPr="00AD65BB">
        <w:rPr>
          <w:rFonts w:ascii="Arial" w:hAnsi="Arial" w:cs="Arial"/>
          <w:i/>
          <w:sz w:val="20"/>
          <w:szCs w:val="20"/>
        </w:rPr>
        <w:t>r</w:t>
      </w:r>
      <w:r w:rsidR="00A866F4">
        <w:rPr>
          <w:rFonts w:ascii="Arial" w:hAnsi="Arial" w:cs="Arial"/>
          <w:sz w:val="20"/>
          <w:szCs w:val="20"/>
        </w:rPr>
        <w:t xml:space="preserve"> – The Task Force has not been able to find a recommendation on how to ensure accurate measurement of TRP in devices that </w:t>
      </w:r>
      <w:r>
        <w:rPr>
          <w:rFonts w:ascii="Arial" w:hAnsi="Arial" w:cs="Arial"/>
          <w:sz w:val="20"/>
          <w:szCs w:val="20"/>
        </w:rPr>
        <w:t>employ</w:t>
      </w:r>
      <w:r w:rsidR="00A866F4">
        <w:rPr>
          <w:rFonts w:ascii="Arial" w:hAnsi="Arial" w:cs="Arial"/>
          <w:sz w:val="20"/>
          <w:szCs w:val="20"/>
        </w:rPr>
        <w:t xml:space="preserve"> this </w:t>
      </w:r>
      <w:r>
        <w:rPr>
          <w:rFonts w:ascii="Arial" w:hAnsi="Arial" w:cs="Arial"/>
          <w:sz w:val="20"/>
          <w:szCs w:val="20"/>
        </w:rPr>
        <w:t>technology</w:t>
      </w:r>
      <w:r w:rsidR="00A866F4">
        <w:rPr>
          <w:rFonts w:ascii="Arial" w:hAnsi="Arial" w:cs="Arial"/>
          <w:sz w:val="20"/>
          <w:szCs w:val="20"/>
        </w:rPr>
        <w:t>.</w:t>
      </w:r>
    </w:p>
    <w:p w:rsidR="005E40EC" w:rsidRDefault="005E40EC" w:rsidP="008723DC">
      <w:pPr>
        <w:pStyle w:val="BodyText3"/>
        <w:jc w:val="both"/>
        <w:rPr>
          <w:rFonts w:ascii="Arial" w:hAnsi="Arial" w:cs="Arial"/>
          <w:b/>
          <w:sz w:val="20"/>
          <w:szCs w:val="20"/>
        </w:rPr>
      </w:pPr>
      <w:r w:rsidRPr="000836DD">
        <w:rPr>
          <w:rFonts w:ascii="Arial" w:hAnsi="Arial" w:cs="Arial"/>
          <w:b/>
          <w:sz w:val="20"/>
          <w:szCs w:val="20"/>
        </w:rPr>
        <w:t xml:space="preserve">2. </w:t>
      </w:r>
      <w:r w:rsidR="00A866F4">
        <w:rPr>
          <w:rFonts w:ascii="Arial" w:hAnsi="Arial" w:cs="Arial"/>
          <w:b/>
          <w:sz w:val="20"/>
          <w:szCs w:val="20"/>
        </w:rPr>
        <w:t>Request</w:t>
      </w:r>
    </w:p>
    <w:p w:rsidR="00AD65BB" w:rsidRDefault="00A866F4" w:rsidP="008723DC">
      <w:pPr>
        <w:pStyle w:val="BodyText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GCF kin</w:t>
      </w:r>
      <w:r w:rsidR="00AB1F62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ly asks 3GPP RAN4/RAN5 and RAN Plenary to consider the above issues and proposed solutions</w:t>
      </w:r>
      <w:r w:rsidR="00B05423">
        <w:rPr>
          <w:rFonts w:ascii="Arial" w:hAnsi="Arial" w:cs="Arial"/>
          <w:sz w:val="20"/>
          <w:szCs w:val="20"/>
        </w:rPr>
        <w:t xml:space="preserve">. We would </w:t>
      </w:r>
      <w:r w:rsidR="001378C1">
        <w:rPr>
          <w:rFonts w:ascii="Arial" w:hAnsi="Arial" w:cs="Arial"/>
          <w:sz w:val="20"/>
          <w:szCs w:val="20"/>
        </w:rPr>
        <w:t>welcome feedback</w:t>
      </w:r>
      <w:r>
        <w:rPr>
          <w:rFonts w:ascii="Arial" w:hAnsi="Arial" w:cs="Arial"/>
          <w:sz w:val="20"/>
          <w:szCs w:val="20"/>
        </w:rPr>
        <w:t xml:space="preserve"> </w:t>
      </w:r>
      <w:r w:rsidR="00B05423">
        <w:rPr>
          <w:rFonts w:ascii="Arial" w:hAnsi="Arial" w:cs="Arial"/>
          <w:sz w:val="20"/>
          <w:szCs w:val="20"/>
        </w:rPr>
        <w:t>and</w:t>
      </w:r>
      <w:r>
        <w:rPr>
          <w:rFonts w:ascii="Arial" w:hAnsi="Arial" w:cs="Arial"/>
          <w:sz w:val="20"/>
          <w:szCs w:val="20"/>
        </w:rPr>
        <w:t xml:space="preserve"> any </w:t>
      </w:r>
      <w:r w:rsidR="00AD65BB">
        <w:rPr>
          <w:rFonts w:ascii="Arial" w:hAnsi="Arial" w:cs="Arial"/>
          <w:sz w:val="20"/>
          <w:szCs w:val="20"/>
        </w:rPr>
        <w:t xml:space="preserve">recommendations they may have in relation to </w:t>
      </w:r>
      <w:r w:rsidR="00B05423">
        <w:rPr>
          <w:rFonts w:ascii="Arial" w:hAnsi="Arial" w:cs="Arial"/>
          <w:sz w:val="20"/>
          <w:szCs w:val="20"/>
        </w:rPr>
        <w:t xml:space="preserve">ensuring consistent and accurate </w:t>
      </w:r>
      <w:r w:rsidR="006E0BE1">
        <w:rPr>
          <w:rFonts w:ascii="Arial" w:hAnsi="Arial" w:cs="Arial"/>
          <w:sz w:val="20"/>
          <w:szCs w:val="20"/>
        </w:rPr>
        <w:t xml:space="preserve">measurement </w:t>
      </w:r>
      <w:r w:rsidR="00B05423">
        <w:rPr>
          <w:rFonts w:ascii="Arial" w:hAnsi="Arial" w:cs="Arial"/>
          <w:sz w:val="20"/>
          <w:szCs w:val="20"/>
        </w:rPr>
        <w:t>of TRS and TRP given the above. I</w:t>
      </w:r>
      <w:r>
        <w:rPr>
          <w:rFonts w:ascii="Arial" w:hAnsi="Arial" w:cs="Arial"/>
          <w:sz w:val="20"/>
          <w:szCs w:val="20"/>
        </w:rPr>
        <w:t xml:space="preserve">n </w:t>
      </w:r>
      <w:r w:rsidR="001378C1">
        <w:rPr>
          <w:rFonts w:ascii="Arial" w:hAnsi="Arial" w:cs="Arial"/>
          <w:sz w:val="20"/>
          <w:szCs w:val="20"/>
        </w:rPr>
        <w:t>particular,</w:t>
      </w:r>
      <w:r w:rsidR="00AD65BB">
        <w:rPr>
          <w:rFonts w:ascii="Arial" w:hAnsi="Arial" w:cs="Arial"/>
          <w:sz w:val="20"/>
          <w:szCs w:val="20"/>
        </w:rPr>
        <w:t xml:space="preserve"> </w:t>
      </w:r>
      <w:r w:rsidR="006E0BE1">
        <w:rPr>
          <w:rFonts w:ascii="Arial" w:hAnsi="Arial" w:cs="Arial"/>
          <w:sz w:val="20"/>
          <w:szCs w:val="20"/>
        </w:rPr>
        <w:t xml:space="preserve">as we do not have an agreed way forward for issues 3 and 4 </w:t>
      </w:r>
      <w:r w:rsidR="00AD65BB">
        <w:rPr>
          <w:rFonts w:ascii="Arial" w:hAnsi="Arial" w:cs="Arial"/>
          <w:sz w:val="20"/>
          <w:szCs w:val="20"/>
        </w:rPr>
        <w:t>e would welcome recommendations on how to address</w:t>
      </w:r>
      <w:r>
        <w:rPr>
          <w:rFonts w:ascii="Arial" w:hAnsi="Arial" w:cs="Arial"/>
          <w:sz w:val="20"/>
          <w:szCs w:val="20"/>
        </w:rPr>
        <w:t xml:space="preserve"> </w:t>
      </w:r>
      <w:r w:rsidR="006E0BE1">
        <w:rPr>
          <w:rFonts w:ascii="Arial" w:hAnsi="Arial" w:cs="Arial"/>
          <w:sz w:val="20"/>
          <w:szCs w:val="20"/>
        </w:rPr>
        <w:t>the</w:t>
      </w:r>
      <w:r w:rsidR="00836594">
        <w:rPr>
          <w:rFonts w:ascii="Arial" w:hAnsi="Arial" w:cs="Arial"/>
          <w:sz w:val="20"/>
          <w:szCs w:val="20"/>
        </w:rPr>
        <w:t>se</w:t>
      </w:r>
      <w:r w:rsidR="006E0BE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issues </w:t>
      </w:r>
      <w:r w:rsidR="00AD65BB">
        <w:rPr>
          <w:rFonts w:ascii="Arial" w:hAnsi="Arial" w:cs="Arial"/>
          <w:sz w:val="20"/>
          <w:szCs w:val="20"/>
        </w:rPr>
        <w:t xml:space="preserve">to ensure accurate and meaningful TRP </w:t>
      </w:r>
      <w:r w:rsidR="00B05423">
        <w:rPr>
          <w:rFonts w:ascii="Arial" w:hAnsi="Arial" w:cs="Arial"/>
          <w:sz w:val="20"/>
          <w:szCs w:val="20"/>
        </w:rPr>
        <w:t>measurement</w:t>
      </w:r>
      <w:r w:rsidR="00AD65BB">
        <w:rPr>
          <w:rFonts w:ascii="Arial" w:hAnsi="Arial" w:cs="Arial"/>
          <w:sz w:val="20"/>
          <w:szCs w:val="20"/>
        </w:rPr>
        <w:t xml:space="preserve"> in the </w:t>
      </w:r>
      <w:r w:rsidR="00B05423">
        <w:rPr>
          <w:rFonts w:ascii="Arial" w:hAnsi="Arial" w:cs="Arial"/>
          <w:sz w:val="20"/>
          <w:szCs w:val="20"/>
        </w:rPr>
        <w:t>context</w:t>
      </w:r>
      <w:r w:rsidR="00AD65BB">
        <w:rPr>
          <w:rFonts w:ascii="Arial" w:hAnsi="Arial" w:cs="Arial"/>
          <w:sz w:val="20"/>
          <w:szCs w:val="20"/>
        </w:rPr>
        <w:t xml:space="preserve"> of ascertaining the minimum anticipated performance.</w:t>
      </w:r>
    </w:p>
    <w:p w:rsidR="00A866F4" w:rsidRDefault="00AD65BB" w:rsidP="008723DC">
      <w:pPr>
        <w:pStyle w:val="BodyText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A866F4">
        <w:rPr>
          <w:rFonts w:ascii="Arial" w:hAnsi="Arial" w:cs="Arial"/>
          <w:sz w:val="20"/>
          <w:szCs w:val="20"/>
        </w:rPr>
        <w:t xml:space="preserve">e would also like to request the RAN Plenary consider the adoption of a new </w:t>
      </w:r>
      <w:r>
        <w:rPr>
          <w:rFonts w:ascii="Arial" w:hAnsi="Arial" w:cs="Arial"/>
          <w:sz w:val="20"/>
          <w:szCs w:val="20"/>
        </w:rPr>
        <w:t>piece</w:t>
      </w:r>
      <w:r w:rsidR="00A866F4">
        <w:rPr>
          <w:rFonts w:ascii="Arial" w:hAnsi="Arial" w:cs="Arial"/>
          <w:sz w:val="20"/>
          <w:szCs w:val="20"/>
        </w:rPr>
        <w:t xml:space="preserve"> of work to look at these issues and to address them within the </w:t>
      </w:r>
      <w:r>
        <w:rPr>
          <w:rFonts w:ascii="Arial" w:hAnsi="Arial" w:cs="Arial"/>
          <w:sz w:val="20"/>
          <w:szCs w:val="20"/>
        </w:rPr>
        <w:t>appropriate</w:t>
      </w:r>
      <w:r w:rsidR="00A866F4">
        <w:rPr>
          <w:rFonts w:ascii="Arial" w:hAnsi="Arial" w:cs="Arial"/>
          <w:sz w:val="20"/>
          <w:szCs w:val="20"/>
        </w:rPr>
        <w:t xml:space="preserve"> 3GPP </w:t>
      </w:r>
      <w:r>
        <w:rPr>
          <w:rFonts w:ascii="Arial" w:hAnsi="Arial" w:cs="Arial"/>
          <w:sz w:val="20"/>
          <w:szCs w:val="20"/>
        </w:rPr>
        <w:t>specifications</w:t>
      </w:r>
      <w:r w:rsidR="006E0BE1">
        <w:rPr>
          <w:rFonts w:ascii="Arial" w:hAnsi="Arial" w:cs="Arial"/>
          <w:sz w:val="20"/>
          <w:szCs w:val="20"/>
        </w:rPr>
        <w:t>, this should cover 2G</w:t>
      </w:r>
      <w:r w:rsidR="00FE6B9D">
        <w:rPr>
          <w:rFonts w:ascii="Arial" w:hAnsi="Arial" w:cs="Arial"/>
          <w:sz w:val="20"/>
          <w:szCs w:val="20"/>
        </w:rPr>
        <w:t>,</w:t>
      </w:r>
      <w:r w:rsidR="006E0BE1">
        <w:rPr>
          <w:rFonts w:ascii="Arial" w:hAnsi="Arial" w:cs="Arial"/>
          <w:sz w:val="20"/>
          <w:szCs w:val="20"/>
        </w:rPr>
        <w:t xml:space="preserve"> 3G and LTE</w:t>
      </w:r>
      <w:r w:rsidR="007142BD">
        <w:rPr>
          <w:rFonts w:ascii="Arial" w:hAnsi="Arial" w:cs="Arial"/>
          <w:sz w:val="20"/>
          <w:szCs w:val="20"/>
        </w:rPr>
        <w:t>.</w:t>
      </w:r>
      <w:r w:rsidR="006E0BE1">
        <w:rPr>
          <w:rFonts w:ascii="Arial" w:hAnsi="Arial" w:cs="Arial"/>
          <w:sz w:val="20"/>
          <w:szCs w:val="20"/>
        </w:rPr>
        <w:t xml:space="preserve"> </w:t>
      </w:r>
    </w:p>
    <w:p w:rsidR="00A866F4" w:rsidRDefault="00A866F4" w:rsidP="008723DC">
      <w:pPr>
        <w:pStyle w:val="BodyText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Clearly these topics will </w:t>
      </w:r>
      <w:r w:rsidR="00AD65BB">
        <w:rPr>
          <w:rFonts w:ascii="Arial" w:hAnsi="Arial" w:cs="Arial"/>
          <w:sz w:val="20"/>
          <w:szCs w:val="20"/>
        </w:rPr>
        <w:t>also</w:t>
      </w:r>
      <w:r>
        <w:rPr>
          <w:rFonts w:ascii="Arial" w:hAnsi="Arial" w:cs="Arial"/>
          <w:sz w:val="20"/>
          <w:szCs w:val="20"/>
        </w:rPr>
        <w:t xml:space="preserve"> have implication fo</w:t>
      </w:r>
      <w:r w:rsidR="00AD65BB">
        <w:rPr>
          <w:rFonts w:ascii="Arial" w:hAnsi="Arial" w:cs="Arial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 xml:space="preserve"> your ongoing work on NR FR1 and FR2.</w:t>
      </w:r>
    </w:p>
    <w:p w:rsidR="006D6393" w:rsidRPr="006D6393" w:rsidRDefault="006D6393" w:rsidP="006D6393">
      <w:pPr>
        <w:pStyle w:val="BodyText3"/>
        <w:jc w:val="both"/>
        <w:rPr>
          <w:rFonts w:ascii="Arial" w:hAnsi="Arial" w:cs="Arial"/>
          <w:b/>
          <w:sz w:val="20"/>
          <w:szCs w:val="20"/>
        </w:rPr>
      </w:pPr>
      <w:r w:rsidRPr="006D6393">
        <w:rPr>
          <w:rFonts w:ascii="Arial" w:hAnsi="Arial" w:cs="Arial"/>
          <w:b/>
          <w:sz w:val="20"/>
          <w:szCs w:val="20"/>
        </w:rPr>
        <w:t>Date of Next Meeting</w:t>
      </w:r>
    </w:p>
    <w:p w:rsidR="00A21A63" w:rsidRDefault="00A21A63" w:rsidP="00BB444F">
      <w:pPr>
        <w:spacing w:before="120" w:after="120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ITAOTA</w:t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 xml:space="preserve"> Task force meets via </w:t>
      </w:r>
      <w:r w:rsidR="00A94136">
        <w:rPr>
          <w:rFonts w:ascii="Arial" w:hAnsi="Arial" w:cs="Arial"/>
          <w:sz w:val="20"/>
          <w:szCs w:val="20"/>
        </w:rPr>
        <w:t xml:space="preserve">webinar </w:t>
      </w:r>
      <w:r>
        <w:rPr>
          <w:rFonts w:ascii="Arial" w:hAnsi="Arial" w:cs="Arial"/>
          <w:sz w:val="20"/>
          <w:szCs w:val="20"/>
        </w:rPr>
        <w:t>every 4-6 week</w:t>
      </w:r>
      <w:r w:rsidR="00A94136">
        <w:rPr>
          <w:rFonts w:ascii="Arial" w:hAnsi="Arial" w:cs="Arial"/>
          <w:sz w:val="20"/>
          <w:szCs w:val="20"/>
        </w:rPr>
        <w:t>s</w:t>
      </w:r>
    </w:p>
    <w:p w:rsidR="00570429" w:rsidRPr="00E506C6" w:rsidRDefault="00FF56F6" w:rsidP="00BB444F">
      <w:pPr>
        <w:spacing w:before="120" w:after="120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SG</w:t>
      </w:r>
      <w:r w:rsidR="00570429" w:rsidRPr="00E506C6">
        <w:rPr>
          <w:rFonts w:ascii="Arial" w:hAnsi="Arial" w:cs="Arial"/>
          <w:sz w:val="20"/>
          <w:szCs w:val="20"/>
        </w:rPr>
        <w:t>#</w:t>
      </w:r>
      <w:r w:rsidR="00A21A63">
        <w:rPr>
          <w:rFonts w:ascii="Arial" w:hAnsi="Arial" w:cs="Arial"/>
          <w:sz w:val="20"/>
          <w:szCs w:val="20"/>
        </w:rPr>
        <w:t>81</w:t>
      </w:r>
      <w:r w:rsidR="00570429" w:rsidRPr="00E506C6">
        <w:rPr>
          <w:rFonts w:ascii="Arial" w:hAnsi="Arial" w:cs="Arial"/>
          <w:sz w:val="20"/>
          <w:szCs w:val="20"/>
        </w:rPr>
        <w:tab/>
      </w:r>
      <w:r w:rsidR="00A21A63">
        <w:rPr>
          <w:rFonts w:ascii="Arial" w:hAnsi="Arial" w:cs="Arial"/>
          <w:sz w:val="20"/>
          <w:szCs w:val="20"/>
        </w:rPr>
        <w:t xml:space="preserve">December 11-12 2019, </w:t>
      </w:r>
      <w:r w:rsidR="00A94136">
        <w:rPr>
          <w:rFonts w:ascii="Arial" w:hAnsi="Arial" w:cs="Arial"/>
          <w:sz w:val="20"/>
          <w:szCs w:val="20"/>
        </w:rPr>
        <w:t>Tampa, Florida, USA</w:t>
      </w:r>
    </w:p>
    <w:sectPr w:rsidR="00570429" w:rsidRPr="00E506C6" w:rsidSect="00B05423">
      <w:footerReference w:type="default" r:id="rId8"/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002D" w:rsidRDefault="0033002D" w:rsidP="000D12AC">
      <w:r>
        <w:separator/>
      </w:r>
    </w:p>
  </w:endnote>
  <w:endnote w:type="continuationSeparator" w:id="0">
    <w:p w:rsidR="0033002D" w:rsidRDefault="0033002D" w:rsidP="000D1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3FE5" w:rsidRPr="006D6393" w:rsidRDefault="007D3FE5" w:rsidP="000D12AC">
    <w:pPr>
      <w:tabs>
        <w:tab w:val="center" w:pos="4153"/>
        <w:tab w:val="right" w:pos="8306"/>
      </w:tabs>
      <w:rPr>
        <w:rFonts w:ascii="Arial" w:hAnsi="Arial" w:cs="Arial"/>
        <w:color w:val="4BACC6"/>
        <w:sz w:val="20"/>
        <w:szCs w:val="20"/>
      </w:rPr>
    </w:pPr>
    <w:hyperlink r:id="rId1" w:history="1">
      <w:r w:rsidRPr="006D6393">
        <w:rPr>
          <w:rFonts w:ascii="Arial" w:hAnsi="Arial" w:cs="Arial"/>
          <w:color w:val="4BACC6"/>
          <w:sz w:val="20"/>
          <w:szCs w:val="20"/>
        </w:rPr>
        <w:t>www.globalcertificationforum.org</w:t>
      </w:r>
    </w:hyperlink>
    <w:r w:rsidRPr="006D6393">
      <w:rPr>
        <w:rFonts w:ascii="Arial" w:hAnsi="Arial" w:cs="Arial"/>
        <w:color w:val="4BACC6"/>
        <w:sz w:val="20"/>
        <w:szCs w:val="20"/>
      </w:rPr>
      <w:tab/>
    </w:r>
    <w:r w:rsidRPr="006D6393">
      <w:rPr>
        <w:rFonts w:ascii="Arial" w:hAnsi="Arial" w:cs="Arial"/>
        <w:color w:val="4BACC6"/>
        <w:sz w:val="20"/>
        <w:szCs w:val="20"/>
      </w:rPr>
      <w:tab/>
    </w:r>
    <w:r w:rsidRPr="006D6393">
      <w:rPr>
        <w:rStyle w:val="PageNumber"/>
        <w:rFonts w:ascii="Arial" w:hAnsi="Arial" w:cs="Arial"/>
        <w:sz w:val="20"/>
        <w:szCs w:val="20"/>
      </w:rPr>
      <w:t xml:space="preserve">Page </w:t>
    </w:r>
    <w:r w:rsidRPr="006D6393">
      <w:rPr>
        <w:rStyle w:val="PageNumber"/>
        <w:rFonts w:ascii="Arial" w:hAnsi="Arial" w:cs="Arial"/>
        <w:sz w:val="20"/>
        <w:szCs w:val="20"/>
      </w:rPr>
      <w:fldChar w:fldCharType="begin"/>
    </w:r>
    <w:r w:rsidRPr="006D6393">
      <w:rPr>
        <w:rStyle w:val="PageNumber"/>
        <w:rFonts w:ascii="Arial" w:hAnsi="Arial" w:cs="Arial"/>
        <w:sz w:val="20"/>
        <w:szCs w:val="20"/>
      </w:rPr>
      <w:instrText xml:space="preserve"> PAGE </w:instrText>
    </w:r>
    <w:r w:rsidRPr="006D6393">
      <w:rPr>
        <w:rStyle w:val="PageNumber"/>
        <w:rFonts w:ascii="Arial" w:hAnsi="Arial" w:cs="Arial"/>
        <w:sz w:val="20"/>
        <w:szCs w:val="20"/>
      </w:rPr>
      <w:fldChar w:fldCharType="separate"/>
    </w:r>
    <w:r w:rsidR="00912607">
      <w:rPr>
        <w:rStyle w:val="PageNumber"/>
        <w:rFonts w:ascii="Arial" w:hAnsi="Arial" w:cs="Arial"/>
        <w:noProof/>
        <w:sz w:val="20"/>
        <w:szCs w:val="20"/>
      </w:rPr>
      <w:t>2</w:t>
    </w:r>
    <w:r w:rsidRPr="006D6393">
      <w:rPr>
        <w:rStyle w:val="PageNumber"/>
        <w:rFonts w:ascii="Arial" w:hAnsi="Arial" w:cs="Arial"/>
        <w:sz w:val="20"/>
        <w:szCs w:val="20"/>
      </w:rPr>
      <w:fldChar w:fldCharType="end"/>
    </w:r>
    <w:r w:rsidRPr="006D6393">
      <w:rPr>
        <w:rStyle w:val="PageNumber"/>
        <w:rFonts w:ascii="Arial" w:hAnsi="Arial" w:cs="Arial"/>
        <w:sz w:val="20"/>
        <w:szCs w:val="20"/>
      </w:rPr>
      <w:t xml:space="preserve"> of </w:t>
    </w:r>
    <w:r w:rsidRPr="006D6393">
      <w:rPr>
        <w:rStyle w:val="PageNumber"/>
        <w:rFonts w:ascii="Arial" w:hAnsi="Arial" w:cs="Arial"/>
        <w:sz w:val="20"/>
        <w:szCs w:val="20"/>
      </w:rPr>
      <w:fldChar w:fldCharType="begin"/>
    </w:r>
    <w:r w:rsidRPr="006D6393">
      <w:rPr>
        <w:rStyle w:val="PageNumber"/>
        <w:rFonts w:ascii="Arial" w:hAnsi="Arial" w:cs="Arial"/>
        <w:sz w:val="20"/>
        <w:szCs w:val="20"/>
      </w:rPr>
      <w:instrText xml:space="preserve"> NUMPAGES </w:instrText>
    </w:r>
    <w:r w:rsidRPr="006D6393">
      <w:rPr>
        <w:rStyle w:val="PageNumber"/>
        <w:rFonts w:ascii="Arial" w:hAnsi="Arial" w:cs="Arial"/>
        <w:sz w:val="20"/>
        <w:szCs w:val="20"/>
      </w:rPr>
      <w:fldChar w:fldCharType="separate"/>
    </w:r>
    <w:r w:rsidR="00912607">
      <w:rPr>
        <w:rStyle w:val="PageNumber"/>
        <w:rFonts w:ascii="Arial" w:hAnsi="Arial" w:cs="Arial"/>
        <w:noProof/>
        <w:sz w:val="20"/>
        <w:szCs w:val="20"/>
      </w:rPr>
      <w:t>2</w:t>
    </w:r>
    <w:r w:rsidRPr="006D6393">
      <w:rPr>
        <w:rStyle w:val="PageNumber"/>
        <w:rFonts w:ascii="Arial" w:hAnsi="Arial" w:cs="Arial"/>
        <w:sz w:val="20"/>
        <w:szCs w:val="20"/>
      </w:rPr>
      <w:fldChar w:fldCharType="end"/>
    </w:r>
  </w:p>
  <w:p w:rsidR="007D3FE5" w:rsidRDefault="007D3F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002D" w:rsidRDefault="0033002D" w:rsidP="000D12AC">
      <w:r>
        <w:separator/>
      </w:r>
    </w:p>
  </w:footnote>
  <w:footnote w:type="continuationSeparator" w:id="0">
    <w:p w:rsidR="0033002D" w:rsidRDefault="0033002D" w:rsidP="000D12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C78A803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0956C4"/>
    <w:multiLevelType w:val="hybridMultilevel"/>
    <w:tmpl w:val="3496A822"/>
    <w:lvl w:ilvl="0" w:tplc="CF5C73A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3F1E91"/>
    <w:multiLevelType w:val="hybridMultilevel"/>
    <w:tmpl w:val="8CE6C9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F46C0"/>
    <w:multiLevelType w:val="hybridMultilevel"/>
    <w:tmpl w:val="01E4FC58"/>
    <w:lvl w:ilvl="0" w:tplc="A2A057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42B05"/>
    <w:multiLevelType w:val="hybridMultilevel"/>
    <w:tmpl w:val="9C1A047C"/>
    <w:lvl w:ilvl="0" w:tplc="55A6216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155E54"/>
    <w:multiLevelType w:val="hybridMultilevel"/>
    <w:tmpl w:val="FC980030"/>
    <w:lvl w:ilvl="0" w:tplc="6B58AFBE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8280A05"/>
    <w:multiLevelType w:val="hybridMultilevel"/>
    <w:tmpl w:val="0DB67E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910495B"/>
    <w:multiLevelType w:val="hybridMultilevel"/>
    <w:tmpl w:val="E2988608"/>
    <w:lvl w:ilvl="0" w:tplc="4CFE179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20402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32245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44EC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B32759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4FA00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3C9EF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8C83A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9D0056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BC4A60"/>
    <w:multiLevelType w:val="hybridMultilevel"/>
    <w:tmpl w:val="AFE0B2FE"/>
    <w:lvl w:ilvl="0" w:tplc="6B58AF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2E564F"/>
    <w:multiLevelType w:val="hybridMultilevel"/>
    <w:tmpl w:val="DDACB74A"/>
    <w:lvl w:ilvl="0" w:tplc="9ECED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AA2979"/>
    <w:multiLevelType w:val="hybridMultilevel"/>
    <w:tmpl w:val="3A147E20"/>
    <w:lvl w:ilvl="0" w:tplc="CF5C73A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8A2EC3"/>
    <w:multiLevelType w:val="hybridMultilevel"/>
    <w:tmpl w:val="6EE2767C"/>
    <w:lvl w:ilvl="0" w:tplc="6B58AFB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5FA3ABC"/>
    <w:multiLevelType w:val="hybridMultilevel"/>
    <w:tmpl w:val="3A0EAB8A"/>
    <w:lvl w:ilvl="0" w:tplc="4A1C64D2">
      <w:start w:val="1"/>
      <w:numFmt w:val="decimal"/>
      <w:lvlText w:val="(%1)"/>
      <w:lvlJc w:val="left"/>
      <w:pPr>
        <w:ind w:left="786" w:hanging="360"/>
      </w:pPr>
      <w:rPr>
        <w:rFonts w:ascii="Arial" w:eastAsia="MS Mincho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E2C41C3"/>
    <w:multiLevelType w:val="hybridMultilevel"/>
    <w:tmpl w:val="FD763602"/>
    <w:lvl w:ilvl="0" w:tplc="ED8256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val="en-GB"/>
      </w:rPr>
    </w:lvl>
    <w:lvl w:ilvl="1" w:tplc="349230B8"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Arial" w:eastAsia="MS Mincho" w:hAnsi="Arial" w:cs="Arial" w:hint="default"/>
      </w:rPr>
    </w:lvl>
    <w:lvl w:ilvl="2" w:tplc="3D74E8BC">
      <w:numFmt w:val="bullet"/>
      <w:lvlText w:val=""/>
      <w:lvlJc w:val="left"/>
      <w:pPr>
        <w:ind w:left="1843" w:hanging="360"/>
      </w:pPr>
      <w:rPr>
        <w:rFonts w:ascii="Symbol" w:eastAsia="MS Mincho" w:hAnsi="Symbol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12"/>
  </w:num>
  <w:num w:numId="5">
    <w:abstractNumId w:val="5"/>
  </w:num>
  <w:num w:numId="6">
    <w:abstractNumId w:val="3"/>
  </w:num>
  <w:num w:numId="7">
    <w:abstractNumId w:val="9"/>
  </w:num>
  <w:num w:numId="8">
    <w:abstractNumId w:val="4"/>
  </w:num>
  <w:num w:numId="9">
    <w:abstractNumId w:val="1"/>
  </w:num>
  <w:num w:numId="10">
    <w:abstractNumId w:val="10"/>
  </w:num>
  <w:num w:numId="11">
    <w:abstractNumId w:val="6"/>
  </w:num>
  <w:num w:numId="12">
    <w:abstractNumId w:val="0"/>
  </w:num>
  <w:num w:numId="13">
    <w:abstractNumId w:val="7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1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B46"/>
    <w:rsid w:val="00005355"/>
    <w:rsid w:val="00020A96"/>
    <w:rsid w:val="00020E81"/>
    <w:rsid w:val="00023E87"/>
    <w:rsid w:val="00047E26"/>
    <w:rsid w:val="00047EC2"/>
    <w:rsid w:val="0005465D"/>
    <w:rsid w:val="00070C24"/>
    <w:rsid w:val="00070C87"/>
    <w:rsid w:val="000836DD"/>
    <w:rsid w:val="00083EFD"/>
    <w:rsid w:val="00083F53"/>
    <w:rsid w:val="00093053"/>
    <w:rsid w:val="000A1073"/>
    <w:rsid w:val="000C4A34"/>
    <w:rsid w:val="000C5117"/>
    <w:rsid w:val="000D12AC"/>
    <w:rsid w:val="000E1281"/>
    <w:rsid w:val="000E423B"/>
    <w:rsid w:val="000E64B8"/>
    <w:rsid w:val="000F3992"/>
    <w:rsid w:val="000F6F4B"/>
    <w:rsid w:val="000F7B53"/>
    <w:rsid w:val="00102884"/>
    <w:rsid w:val="00113160"/>
    <w:rsid w:val="00114204"/>
    <w:rsid w:val="00122B8D"/>
    <w:rsid w:val="00124E5C"/>
    <w:rsid w:val="00135449"/>
    <w:rsid w:val="001378C1"/>
    <w:rsid w:val="00137F56"/>
    <w:rsid w:val="00163589"/>
    <w:rsid w:val="00164F9B"/>
    <w:rsid w:val="00174B0C"/>
    <w:rsid w:val="001871A9"/>
    <w:rsid w:val="001907D5"/>
    <w:rsid w:val="0019183C"/>
    <w:rsid w:val="001A0F24"/>
    <w:rsid w:val="001A2907"/>
    <w:rsid w:val="001A7BE5"/>
    <w:rsid w:val="001B13F0"/>
    <w:rsid w:val="001C01C2"/>
    <w:rsid w:val="001D304C"/>
    <w:rsid w:val="001D4397"/>
    <w:rsid w:val="001D4A48"/>
    <w:rsid w:val="001E74B3"/>
    <w:rsid w:val="001F159F"/>
    <w:rsid w:val="001F30A2"/>
    <w:rsid w:val="001F51E3"/>
    <w:rsid w:val="001F6206"/>
    <w:rsid w:val="001F724C"/>
    <w:rsid w:val="001F7AD4"/>
    <w:rsid w:val="00217961"/>
    <w:rsid w:val="0022126B"/>
    <w:rsid w:val="00222DCE"/>
    <w:rsid w:val="002316C4"/>
    <w:rsid w:val="00236CF0"/>
    <w:rsid w:val="00242B63"/>
    <w:rsid w:val="00245CEE"/>
    <w:rsid w:val="0026078E"/>
    <w:rsid w:val="00270924"/>
    <w:rsid w:val="00272BE2"/>
    <w:rsid w:val="00277D0C"/>
    <w:rsid w:val="00282467"/>
    <w:rsid w:val="00290629"/>
    <w:rsid w:val="002A5D3A"/>
    <w:rsid w:val="002B02FA"/>
    <w:rsid w:val="002C5320"/>
    <w:rsid w:val="002C6ED5"/>
    <w:rsid w:val="002C74D7"/>
    <w:rsid w:val="002D3D16"/>
    <w:rsid w:val="002D69D5"/>
    <w:rsid w:val="002D710D"/>
    <w:rsid w:val="002E546D"/>
    <w:rsid w:val="002F0037"/>
    <w:rsid w:val="002F5E7A"/>
    <w:rsid w:val="002F6E48"/>
    <w:rsid w:val="0030224A"/>
    <w:rsid w:val="00305489"/>
    <w:rsid w:val="00307AF0"/>
    <w:rsid w:val="00307B41"/>
    <w:rsid w:val="00312C8F"/>
    <w:rsid w:val="003258C2"/>
    <w:rsid w:val="0032736D"/>
    <w:rsid w:val="0033002D"/>
    <w:rsid w:val="003449EE"/>
    <w:rsid w:val="00350B3A"/>
    <w:rsid w:val="0035470F"/>
    <w:rsid w:val="003637BB"/>
    <w:rsid w:val="003751B2"/>
    <w:rsid w:val="00376649"/>
    <w:rsid w:val="003819FD"/>
    <w:rsid w:val="00386D52"/>
    <w:rsid w:val="00396E19"/>
    <w:rsid w:val="00397A78"/>
    <w:rsid w:val="003A681F"/>
    <w:rsid w:val="003B7D44"/>
    <w:rsid w:val="003C2A84"/>
    <w:rsid w:val="003D50DE"/>
    <w:rsid w:val="003D778F"/>
    <w:rsid w:val="003E13E1"/>
    <w:rsid w:val="003E53F6"/>
    <w:rsid w:val="003F5E06"/>
    <w:rsid w:val="00407C01"/>
    <w:rsid w:val="00411849"/>
    <w:rsid w:val="00413781"/>
    <w:rsid w:val="00420D48"/>
    <w:rsid w:val="004211B0"/>
    <w:rsid w:val="00434766"/>
    <w:rsid w:val="00446000"/>
    <w:rsid w:val="00450FDF"/>
    <w:rsid w:val="00462BB9"/>
    <w:rsid w:val="00463277"/>
    <w:rsid w:val="00477BB6"/>
    <w:rsid w:val="004804D1"/>
    <w:rsid w:val="004821CA"/>
    <w:rsid w:val="004956D1"/>
    <w:rsid w:val="00497E36"/>
    <w:rsid w:val="004B13C1"/>
    <w:rsid w:val="004B3085"/>
    <w:rsid w:val="004B6ED1"/>
    <w:rsid w:val="004C0319"/>
    <w:rsid w:val="004C0FA9"/>
    <w:rsid w:val="004C11A8"/>
    <w:rsid w:val="004C2B8B"/>
    <w:rsid w:val="004D4CDF"/>
    <w:rsid w:val="004E014B"/>
    <w:rsid w:val="004E0248"/>
    <w:rsid w:val="004F5348"/>
    <w:rsid w:val="004F758E"/>
    <w:rsid w:val="00504C99"/>
    <w:rsid w:val="00507C89"/>
    <w:rsid w:val="005207B4"/>
    <w:rsid w:val="00520AB2"/>
    <w:rsid w:val="00527868"/>
    <w:rsid w:val="00532300"/>
    <w:rsid w:val="00535DA4"/>
    <w:rsid w:val="0054011D"/>
    <w:rsid w:val="0054472A"/>
    <w:rsid w:val="005466C9"/>
    <w:rsid w:val="00554D4E"/>
    <w:rsid w:val="00557C93"/>
    <w:rsid w:val="00560840"/>
    <w:rsid w:val="00570429"/>
    <w:rsid w:val="00577DC5"/>
    <w:rsid w:val="00580035"/>
    <w:rsid w:val="005900B2"/>
    <w:rsid w:val="00590AB4"/>
    <w:rsid w:val="00593604"/>
    <w:rsid w:val="0059421D"/>
    <w:rsid w:val="005A0E71"/>
    <w:rsid w:val="005A16CB"/>
    <w:rsid w:val="005A242C"/>
    <w:rsid w:val="005C3480"/>
    <w:rsid w:val="005C5E9B"/>
    <w:rsid w:val="005D016A"/>
    <w:rsid w:val="005E2ECD"/>
    <w:rsid w:val="005E40EC"/>
    <w:rsid w:val="005E472B"/>
    <w:rsid w:val="005E7A3F"/>
    <w:rsid w:val="005F3E8B"/>
    <w:rsid w:val="00604D41"/>
    <w:rsid w:val="00607D97"/>
    <w:rsid w:val="006204DB"/>
    <w:rsid w:val="00630491"/>
    <w:rsid w:val="00633E1B"/>
    <w:rsid w:val="00634C26"/>
    <w:rsid w:val="00641A3B"/>
    <w:rsid w:val="00646605"/>
    <w:rsid w:val="0065341A"/>
    <w:rsid w:val="00656636"/>
    <w:rsid w:val="006672EB"/>
    <w:rsid w:val="00670951"/>
    <w:rsid w:val="00671F90"/>
    <w:rsid w:val="00682173"/>
    <w:rsid w:val="006A63C8"/>
    <w:rsid w:val="006A72C2"/>
    <w:rsid w:val="006B15D0"/>
    <w:rsid w:val="006C0BD7"/>
    <w:rsid w:val="006C234A"/>
    <w:rsid w:val="006C4DF2"/>
    <w:rsid w:val="006D6393"/>
    <w:rsid w:val="006E0BE1"/>
    <w:rsid w:val="006E133A"/>
    <w:rsid w:val="006F14A3"/>
    <w:rsid w:val="006F3067"/>
    <w:rsid w:val="006F7B04"/>
    <w:rsid w:val="00703E7E"/>
    <w:rsid w:val="00705928"/>
    <w:rsid w:val="00705978"/>
    <w:rsid w:val="00711A25"/>
    <w:rsid w:val="007126BF"/>
    <w:rsid w:val="007142BD"/>
    <w:rsid w:val="0072318C"/>
    <w:rsid w:val="00735681"/>
    <w:rsid w:val="00736E74"/>
    <w:rsid w:val="007458EB"/>
    <w:rsid w:val="00755F74"/>
    <w:rsid w:val="007577BD"/>
    <w:rsid w:val="007617AB"/>
    <w:rsid w:val="00767102"/>
    <w:rsid w:val="0078006D"/>
    <w:rsid w:val="00782FD9"/>
    <w:rsid w:val="00790B72"/>
    <w:rsid w:val="00790D06"/>
    <w:rsid w:val="00794FCF"/>
    <w:rsid w:val="0079592A"/>
    <w:rsid w:val="00795FBA"/>
    <w:rsid w:val="007A7921"/>
    <w:rsid w:val="007C1A21"/>
    <w:rsid w:val="007D3FE5"/>
    <w:rsid w:val="007D4DC4"/>
    <w:rsid w:val="007E1CFB"/>
    <w:rsid w:val="007E6590"/>
    <w:rsid w:val="007E6688"/>
    <w:rsid w:val="008024F3"/>
    <w:rsid w:val="008103CF"/>
    <w:rsid w:val="00827093"/>
    <w:rsid w:val="008327D8"/>
    <w:rsid w:val="00834D7A"/>
    <w:rsid w:val="008362B2"/>
    <w:rsid w:val="00836594"/>
    <w:rsid w:val="008421AA"/>
    <w:rsid w:val="00852EE9"/>
    <w:rsid w:val="0086122B"/>
    <w:rsid w:val="00864288"/>
    <w:rsid w:val="008723DC"/>
    <w:rsid w:val="00874B9D"/>
    <w:rsid w:val="0089335A"/>
    <w:rsid w:val="00895A71"/>
    <w:rsid w:val="00897B5E"/>
    <w:rsid w:val="008B4751"/>
    <w:rsid w:val="008C442D"/>
    <w:rsid w:val="008C52C5"/>
    <w:rsid w:val="008D1A2B"/>
    <w:rsid w:val="008D4E6D"/>
    <w:rsid w:val="008D570F"/>
    <w:rsid w:val="008E160C"/>
    <w:rsid w:val="008E7010"/>
    <w:rsid w:val="00903576"/>
    <w:rsid w:val="00906F90"/>
    <w:rsid w:val="00910371"/>
    <w:rsid w:val="00910D9F"/>
    <w:rsid w:val="00912607"/>
    <w:rsid w:val="00913611"/>
    <w:rsid w:val="00914AF2"/>
    <w:rsid w:val="0092147E"/>
    <w:rsid w:val="00924D47"/>
    <w:rsid w:val="00930B0D"/>
    <w:rsid w:val="00930F8B"/>
    <w:rsid w:val="009315A0"/>
    <w:rsid w:val="00934376"/>
    <w:rsid w:val="00947BF7"/>
    <w:rsid w:val="009659ED"/>
    <w:rsid w:val="0098281C"/>
    <w:rsid w:val="00986B73"/>
    <w:rsid w:val="009A3137"/>
    <w:rsid w:val="009A3708"/>
    <w:rsid w:val="009A7213"/>
    <w:rsid w:val="009B0317"/>
    <w:rsid w:val="009B653A"/>
    <w:rsid w:val="009B7BD5"/>
    <w:rsid w:val="009C22C9"/>
    <w:rsid w:val="009C4DAE"/>
    <w:rsid w:val="009D2924"/>
    <w:rsid w:val="009D6B19"/>
    <w:rsid w:val="009E344F"/>
    <w:rsid w:val="009F1DBF"/>
    <w:rsid w:val="009F5907"/>
    <w:rsid w:val="009F5D16"/>
    <w:rsid w:val="00A0474D"/>
    <w:rsid w:val="00A21A63"/>
    <w:rsid w:val="00A27FEB"/>
    <w:rsid w:val="00A372A0"/>
    <w:rsid w:val="00A37B46"/>
    <w:rsid w:val="00A54613"/>
    <w:rsid w:val="00A66B79"/>
    <w:rsid w:val="00A832D7"/>
    <w:rsid w:val="00A866F4"/>
    <w:rsid w:val="00A94136"/>
    <w:rsid w:val="00AA1D17"/>
    <w:rsid w:val="00AA3DDB"/>
    <w:rsid w:val="00AA5F05"/>
    <w:rsid w:val="00AA64BE"/>
    <w:rsid w:val="00AB1F62"/>
    <w:rsid w:val="00AB718E"/>
    <w:rsid w:val="00AC23C6"/>
    <w:rsid w:val="00AD24FD"/>
    <w:rsid w:val="00AD65BB"/>
    <w:rsid w:val="00AF632C"/>
    <w:rsid w:val="00B05423"/>
    <w:rsid w:val="00B0555E"/>
    <w:rsid w:val="00B1309C"/>
    <w:rsid w:val="00B4177E"/>
    <w:rsid w:val="00B46CE8"/>
    <w:rsid w:val="00B475E9"/>
    <w:rsid w:val="00B54ACF"/>
    <w:rsid w:val="00B571F3"/>
    <w:rsid w:val="00B575CD"/>
    <w:rsid w:val="00B60A29"/>
    <w:rsid w:val="00B627FB"/>
    <w:rsid w:val="00B657EA"/>
    <w:rsid w:val="00B8300E"/>
    <w:rsid w:val="00B84AF7"/>
    <w:rsid w:val="00B9010C"/>
    <w:rsid w:val="00BA644E"/>
    <w:rsid w:val="00BB0AD5"/>
    <w:rsid w:val="00BB444F"/>
    <w:rsid w:val="00BC1C1B"/>
    <w:rsid w:val="00BC2B8D"/>
    <w:rsid w:val="00BC68CB"/>
    <w:rsid w:val="00BD5BA2"/>
    <w:rsid w:val="00BF11D5"/>
    <w:rsid w:val="00BF3A79"/>
    <w:rsid w:val="00C04EB1"/>
    <w:rsid w:val="00C07AAB"/>
    <w:rsid w:val="00C11520"/>
    <w:rsid w:val="00C15C78"/>
    <w:rsid w:val="00C20DE5"/>
    <w:rsid w:val="00C2502B"/>
    <w:rsid w:val="00C27591"/>
    <w:rsid w:val="00C3270B"/>
    <w:rsid w:val="00C339D3"/>
    <w:rsid w:val="00C35ED0"/>
    <w:rsid w:val="00C52CBB"/>
    <w:rsid w:val="00C57D31"/>
    <w:rsid w:val="00C65C57"/>
    <w:rsid w:val="00C65DAA"/>
    <w:rsid w:val="00C65FB3"/>
    <w:rsid w:val="00C72BDA"/>
    <w:rsid w:val="00C76863"/>
    <w:rsid w:val="00C76CCE"/>
    <w:rsid w:val="00C812BD"/>
    <w:rsid w:val="00C847A2"/>
    <w:rsid w:val="00C85896"/>
    <w:rsid w:val="00C86F50"/>
    <w:rsid w:val="00C920A7"/>
    <w:rsid w:val="00C9559F"/>
    <w:rsid w:val="00CA1CEB"/>
    <w:rsid w:val="00CA7184"/>
    <w:rsid w:val="00CB1983"/>
    <w:rsid w:val="00CB4BFC"/>
    <w:rsid w:val="00CD6509"/>
    <w:rsid w:val="00CD7045"/>
    <w:rsid w:val="00CF18EA"/>
    <w:rsid w:val="00CF1A8F"/>
    <w:rsid w:val="00CF37A7"/>
    <w:rsid w:val="00CF556F"/>
    <w:rsid w:val="00D1019F"/>
    <w:rsid w:val="00D104A6"/>
    <w:rsid w:val="00D36621"/>
    <w:rsid w:val="00D376A6"/>
    <w:rsid w:val="00D52838"/>
    <w:rsid w:val="00D52A03"/>
    <w:rsid w:val="00D5757D"/>
    <w:rsid w:val="00D6423C"/>
    <w:rsid w:val="00D67437"/>
    <w:rsid w:val="00D76B37"/>
    <w:rsid w:val="00D77B1D"/>
    <w:rsid w:val="00D832F2"/>
    <w:rsid w:val="00D8403A"/>
    <w:rsid w:val="00D85ED6"/>
    <w:rsid w:val="00D86DD2"/>
    <w:rsid w:val="00D97F07"/>
    <w:rsid w:val="00DA4989"/>
    <w:rsid w:val="00DA4E43"/>
    <w:rsid w:val="00DB130F"/>
    <w:rsid w:val="00DB6230"/>
    <w:rsid w:val="00DC2A3A"/>
    <w:rsid w:val="00DE040A"/>
    <w:rsid w:val="00DF08C8"/>
    <w:rsid w:val="00DF0CBB"/>
    <w:rsid w:val="00DF1274"/>
    <w:rsid w:val="00DF56B2"/>
    <w:rsid w:val="00E07F76"/>
    <w:rsid w:val="00E22427"/>
    <w:rsid w:val="00E24B3C"/>
    <w:rsid w:val="00E30681"/>
    <w:rsid w:val="00E3270F"/>
    <w:rsid w:val="00E349FA"/>
    <w:rsid w:val="00E35939"/>
    <w:rsid w:val="00E46709"/>
    <w:rsid w:val="00E506C6"/>
    <w:rsid w:val="00E52BB5"/>
    <w:rsid w:val="00E53B24"/>
    <w:rsid w:val="00E56C6A"/>
    <w:rsid w:val="00E6377B"/>
    <w:rsid w:val="00E66FAE"/>
    <w:rsid w:val="00E72CE5"/>
    <w:rsid w:val="00E84678"/>
    <w:rsid w:val="00E85345"/>
    <w:rsid w:val="00E86AF5"/>
    <w:rsid w:val="00E90688"/>
    <w:rsid w:val="00EB76FC"/>
    <w:rsid w:val="00ED36EA"/>
    <w:rsid w:val="00ED57B7"/>
    <w:rsid w:val="00EE2FA4"/>
    <w:rsid w:val="00EE352C"/>
    <w:rsid w:val="00EE3DFD"/>
    <w:rsid w:val="00EE6C17"/>
    <w:rsid w:val="00EE7C28"/>
    <w:rsid w:val="00EF4526"/>
    <w:rsid w:val="00F05ADF"/>
    <w:rsid w:val="00F07D4A"/>
    <w:rsid w:val="00F268DC"/>
    <w:rsid w:val="00F43484"/>
    <w:rsid w:val="00F4536F"/>
    <w:rsid w:val="00F61CC3"/>
    <w:rsid w:val="00F64886"/>
    <w:rsid w:val="00F726D7"/>
    <w:rsid w:val="00F769C9"/>
    <w:rsid w:val="00F8567B"/>
    <w:rsid w:val="00F8628C"/>
    <w:rsid w:val="00F97B8D"/>
    <w:rsid w:val="00F97BEF"/>
    <w:rsid w:val="00FA4340"/>
    <w:rsid w:val="00FA5CC3"/>
    <w:rsid w:val="00FA7E8A"/>
    <w:rsid w:val="00FC4A43"/>
    <w:rsid w:val="00FC6211"/>
    <w:rsid w:val="00FC6493"/>
    <w:rsid w:val="00FE2CA8"/>
    <w:rsid w:val="00FE475B"/>
    <w:rsid w:val="00FE6B9D"/>
    <w:rsid w:val="00FE72DE"/>
    <w:rsid w:val="00FF5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13E8CB"/>
  <w14:defaultImageDpi w14:val="300"/>
  <w15:chartTrackingRefBased/>
  <w15:docId w15:val="{98065353-830A-734E-83F8-923D23C2A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37B46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452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755F74"/>
    <w:pPr>
      <w:keepNext/>
      <w:outlineLvl w:val="6"/>
    </w:pPr>
    <w:rPr>
      <w:rFonts w:ascii="Arial" w:hAnsi="Arial"/>
      <w:b/>
      <w:bCs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37B46"/>
    <w:pPr>
      <w:jc w:val="both"/>
    </w:pPr>
    <w:rPr>
      <w:rFonts w:ascii="Arial" w:hAnsi="Arial"/>
    </w:rPr>
  </w:style>
  <w:style w:type="character" w:customStyle="1" w:styleId="BodyTextChar">
    <w:name w:val="Body Text Char"/>
    <w:link w:val="BodyText"/>
    <w:rsid w:val="00A37B46"/>
    <w:rPr>
      <w:rFonts w:ascii="Arial" w:eastAsia="Times New Roman" w:hAnsi="Arial" w:cs="Times New Roman"/>
      <w:sz w:val="24"/>
      <w:szCs w:val="24"/>
      <w:lang w:val="en-GB"/>
    </w:rPr>
  </w:style>
  <w:style w:type="paragraph" w:styleId="NormalWeb">
    <w:name w:val="Normal (Web)"/>
    <w:basedOn w:val="Normal"/>
    <w:rsid w:val="00A37B46"/>
    <w:pPr>
      <w:spacing w:before="100" w:beforeAutospacing="1" w:after="100" w:afterAutospacing="1"/>
    </w:pPr>
    <w:rPr>
      <w:color w:val="000000"/>
      <w:lang w:val="en-US"/>
    </w:rPr>
  </w:style>
  <w:style w:type="character" w:customStyle="1" w:styleId="Heading7Char">
    <w:name w:val="Heading 7 Char"/>
    <w:link w:val="Heading7"/>
    <w:rsid w:val="00755F74"/>
    <w:rPr>
      <w:rFonts w:ascii="Arial" w:eastAsia="Times New Roman" w:hAnsi="Arial"/>
      <w:b/>
      <w:bCs/>
      <w:sz w:val="22"/>
      <w:szCs w:val="22"/>
      <w:lang w:val="en-GB"/>
    </w:rPr>
  </w:style>
  <w:style w:type="paragraph" w:styleId="PlainText">
    <w:name w:val="Plain Text"/>
    <w:basedOn w:val="Normal"/>
    <w:link w:val="PlainTextChar"/>
    <w:rsid w:val="00755F74"/>
    <w:rPr>
      <w:rFonts w:ascii="Courier" w:hAnsi="Courier"/>
    </w:rPr>
  </w:style>
  <w:style w:type="character" w:customStyle="1" w:styleId="PlainTextChar">
    <w:name w:val="Plain Text Char"/>
    <w:link w:val="PlainText"/>
    <w:rsid w:val="00755F74"/>
    <w:rPr>
      <w:rFonts w:ascii="Courier" w:eastAsia="Times New Roman" w:hAnsi="Courier"/>
      <w:sz w:val="24"/>
      <w:szCs w:val="24"/>
      <w:lang w:val="en-GB"/>
    </w:rPr>
  </w:style>
  <w:style w:type="table" w:styleId="TableGrid">
    <w:name w:val="Table Grid"/>
    <w:basedOn w:val="TableNormal"/>
    <w:uiPriority w:val="59"/>
    <w:rsid w:val="00924D4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ghtList-Accent5">
    <w:name w:val="Light List Accent 5"/>
    <w:basedOn w:val="Normal"/>
    <w:uiPriority w:val="34"/>
    <w:qFormat/>
    <w:rsid w:val="00386D52"/>
    <w:pPr>
      <w:ind w:left="720"/>
    </w:pPr>
  </w:style>
  <w:style w:type="paragraph" w:styleId="Header">
    <w:name w:val="header"/>
    <w:basedOn w:val="Normal"/>
    <w:link w:val="HeaderChar"/>
    <w:uiPriority w:val="99"/>
    <w:semiHidden/>
    <w:unhideWhenUsed/>
    <w:rsid w:val="000D12A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0D12AC"/>
    <w:rPr>
      <w:rFonts w:ascii="Times New Roman" w:eastAsia="Times New Roman" w:hAnsi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nhideWhenUsed/>
    <w:rsid w:val="000D12A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0D12AC"/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Default">
    <w:name w:val="Default"/>
    <w:rsid w:val="009315A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styleId="Hyperlink">
    <w:name w:val="Hyperlink"/>
    <w:uiPriority w:val="99"/>
    <w:unhideWhenUsed/>
    <w:rsid w:val="009315A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EF4526"/>
    <w:rPr>
      <w:rFonts w:ascii="Cambria" w:eastAsia="Times New Roman" w:hAnsi="Cambria" w:cs="Times New Roman"/>
      <w:b/>
      <w:bCs/>
      <w:kern w:val="32"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B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D6B19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CRfront">
    <w:name w:val="CR_front"/>
    <w:next w:val="Normal"/>
    <w:rsid w:val="009D6B19"/>
    <w:rPr>
      <w:rFonts w:ascii="Arial" w:eastAsia="Times New Roman" w:hAnsi="Arial"/>
      <w:lang w:eastAsia="en-US"/>
    </w:rPr>
  </w:style>
  <w:style w:type="character" w:styleId="PageNumber">
    <w:name w:val="page number"/>
    <w:basedOn w:val="DefaultParagraphFont"/>
    <w:rsid w:val="009E344F"/>
  </w:style>
  <w:style w:type="paragraph" w:styleId="BodyText3">
    <w:name w:val="Body Text 3"/>
    <w:basedOn w:val="Normal"/>
    <w:link w:val="BodyText3Char"/>
    <w:uiPriority w:val="99"/>
    <w:unhideWhenUsed/>
    <w:rsid w:val="006D639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6D6393"/>
    <w:rPr>
      <w:rFonts w:ascii="Times New Roman" w:eastAsia="Times New Roman" w:hAnsi="Times New Roman"/>
      <w:sz w:val="16"/>
      <w:szCs w:val="16"/>
      <w:lang w:eastAsia="en-US"/>
    </w:rPr>
  </w:style>
  <w:style w:type="character" w:styleId="FollowedHyperlink">
    <w:name w:val="FollowedHyperlink"/>
    <w:uiPriority w:val="99"/>
    <w:semiHidden/>
    <w:unhideWhenUsed/>
    <w:rsid w:val="002D3D16"/>
    <w:rPr>
      <w:color w:val="800080"/>
      <w:u w:val="single"/>
    </w:rPr>
  </w:style>
  <w:style w:type="character" w:styleId="UnresolvedMention">
    <w:name w:val="Unresolved Mention"/>
    <w:uiPriority w:val="47"/>
    <w:rsid w:val="00874B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98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444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06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lobalcertificationforum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904</Words>
  <Characters>5155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Telecom Italia S.p.A.</Company>
  <LinksUpToDate>false</LinksUpToDate>
  <CharactersWithSpaces>6047</CharactersWithSpaces>
  <SharedDoc>false</SharedDoc>
  <HLinks>
    <vt:vector size="6" baseType="variant">
      <vt:variant>
        <vt:i4>6029388</vt:i4>
      </vt:variant>
      <vt:variant>
        <vt:i4>0</vt:i4>
      </vt:variant>
      <vt:variant>
        <vt:i4>0</vt:i4>
      </vt:variant>
      <vt:variant>
        <vt:i4>5</vt:i4>
      </vt:variant>
      <vt:variant>
        <vt:lpwstr>http://www.globalcertificationforum.org/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GCF</dc:creator>
  <cp:keywords/>
  <cp:lastModifiedBy>Chris Hogg</cp:lastModifiedBy>
  <cp:revision>6</cp:revision>
  <dcterms:created xsi:type="dcterms:W3CDTF">2019-09-20T17:36:00Z</dcterms:created>
  <dcterms:modified xsi:type="dcterms:W3CDTF">2019-09-20T17:41:00Z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1560418125</vt:lpwstr>
  </property>
</Properties>
</file>